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9B93" w14:textId="77777777" w:rsidR="00B933A4" w:rsidRDefault="006157A4"/>
    <w:p w14:paraId="74B339E7" w14:textId="18105606" w:rsidR="00F649D0" w:rsidRPr="00F649D0" w:rsidRDefault="00765EA5" w:rsidP="00F649D0">
      <w:pPr>
        <w:jc w:val="center"/>
        <w:rPr>
          <w:b/>
          <w:sz w:val="28"/>
          <w:szCs w:val="28"/>
        </w:rPr>
      </w:pPr>
      <w:r>
        <w:rPr>
          <w:b/>
          <w:sz w:val="28"/>
          <w:szCs w:val="28"/>
        </w:rPr>
        <w:t>The Letchworth Centre</w:t>
      </w:r>
      <w:r w:rsidR="00F649D0" w:rsidRPr="00F649D0">
        <w:rPr>
          <w:b/>
          <w:sz w:val="28"/>
          <w:szCs w:val="28"/>
        </w:rPr>
        <w:t xml:space="preserve"> </w:t>
      </w:r>
      <w:r>
        <w:rPr>
          <w:b/>
          <w:sz w:val="28"/>
          <w:szCs w:val="28"/>
        </w:rPr>
        <w:t>for Healthy Living</w:t>
      </w:r>
    </w:p>
    <w:p w14:paraId="45DF8291" w14:textId="77777777" w:rsidR="00A47E42" w:rsidRDefault="00F649D0" w:rsidP="00F649D0">
      <w:pPr>
        <w:jc w:val="center"/>
        <w:rPr>
          <w:b/>
          <w:sz w:val="28"/>
          <w:szCs w:val="28"/>
        </w:rPr>
      </w:pPr>
      <w:r w:rsidRPr="00F649D0">
        <w:rPr>
          <w:b/>
          <w:sz w:val="28"/>
          <w:szCs w:val="28"/>
        </w:rPr>
        <w:t xml:space="preserve">Safeguarding Adults from Abuse </w:t>
      </w:r>
    </w:p>
    <w:p w14:paraId="1AC15B84" w14:textId="53172CB8" w:rsidR="00F649D0" w:rsidRPr="00D9612D" w:rsidRDefault="00F649D0" w:rsidP="00F649D0">
      <w:pPr>
        <w:jc w:val="center"/>
        <w:rPr>
          <w:b/>
          <w:sz w:val="28"/>
          <w:szCs w:val="28"/>
        </w:rPr>
      </w:pPr>
      <w:r w:rsidRPr="00F649D0">
        <w:rPr>
          <w:b/>
          <w:sz w:val="28"/>
          <w:szCs w:val="28"/>
        </w:rPr>
        <w:t xml:space="preserve">Policy and </w:t>
      </w:r>
      <w:r w:rsidRPr="00D9612D">
        <w:rPr>
          <w:b/>
          <w:sz w:val="28"/>
          <w:szCs w:val="28"/>
        </w:rPr>
        <w:t>Procedure</w:t>
      </w:r>
      <w:r w:rsidR="00E73562" w:rsidRPr="00D9612D">
        <w:rPr>
          <w:b/>
          <w:sz w:val="28"/>
          <w:szCs w:val="28"/>
        </w:rPr>
        <w:t>s</w:t>
      </w:r>
    </w:p>
    <w:p w14:paraId="205D3994" w14:textId="77777777" w:rsidR="00925A9B" w:rsidRDefault="00925A9B" w:rsidP="00925A9B">
      <w:pPr>
        <w:jc w:val="center"/>
        <w:rPr>
          <w:b/>
          <w:bCs/>
          <w:sz w:val="28"/>
          <w:szCs w:val="28"/>
        </w:rPr>
      </w:pPr>
    </w:p>
    <w:p w14:paraId="74A15AE9" w14:textId="77777777" w:rsidR="003301D7" w:rsidRDefault="003301D7" w:rsidP="00925A9B">
      <w:pPr>
        <w:jc w:val="center"/>
        <w:rPr>
          <w:b/>
          <w:bCs/>
          <w:sz w:val="28"/>
          <w:szCs w:val="28"/>
        </w:rPr>
      </w:pPr>
    </w:p>
    <w:p w14:paraId="57275845" w14:textId="714EF476" w:rsidR="00925A9B" w:rsidRPr="00925A9B" w:rsidRDefault="00925A9B" w:rsidP="00925A9B">
      <w:pPr>
        <w:jc w:val="center"/>
        <w:rPr>
          <w:b/>
          <w:bCs/>
          <w:sz w:val="28"/>
          <w:szCs w:val="28"/>
        </w:rPr>
      </w:pPr>
      <w:r w:rsidRPr="00925A9B">
        <w:rPr>
          <w:b/>
          <w:bCs/>
          <w:sz w:val="28"/>
          <w:szCs w:val="28"/>
        </w:rPr>
        <w:t xml:space="preserve">Designated safeguarding lead: Jenny Flynn: </w:t>
      </w:r>
      <w:r w:rsidR="002A52D0" w:rsidRPr="002A52D0">
        <w:rPr>
          <w:b/>
          <w:bCs/>
          <w:sz w:val="28"/>
          <w:szCs w:val="28"/>
        </w:rPr>
        <w:t>01462558422</w:t>
      </w:r>
    </w:p>
    <w:p w14:paraId="5F2EC387" w14:textId="48F4BD54" w:rsidR="00C022A6" w:rsidRDefault="00925A9B" w:rsidP="00925A9B">
      <w:pPr>
        <w:jc w:val="center"/>
        <w:rPr>
          <w:b/>
          <w:bCs/>
          <w:sz w:val="28"/>
          <w:szCs w:val="28"/>
        </w:rPr>
      </w:pPr>
      <w:r w:rsidRPr="00925A9B">
        <w:rPr>
          <w:b/>
          <w:bCs/>
          <w:sz w:val="28"/>
          <w:szCs w:val="28"/>
        </w:rPr>
        <w:t xml:space="preserve">Deputy Leads: Orli Gorenski: </w:t>
      </w:r>
      <w:r w:rsidR="00025E3F">
        <w:rPr>
          <w:b/>
          <w:bCs/>
          <w:sz w:val="28"/>
          <w:szCs w:val="28"/>
        </w:rPr>
        <w:t xml:space="preserve">07973403364 </w:t>
      </w:r>
      <w:r w:rsidRPr="00925A9B">
        <w:rPr>
          <w:b/>
          <w:bCs/>
          <w:sz w:val="28"/>
          <w:szCs w:val="28"/>
        </w:rPr>
        <w:t>&amp; Steve Gibb</w:t>
      </w:r>
      <w:r>
        <w:rPr>
          <w:b/>
          <w:bCs/>
          <w:sz w:val="28"/>
          <w:szCs w:val="28"/>
        </w:rPr>
        <w:t>s</w:t>
      </w:r>
      <w:r w:rsidRPr="00925A9B">
        <w:rPr>
          <w:b/>
          <w:bCs/>
          <w:sz w:val="28"/>
          <w:szCs w:val="28"/>
        </w:rPr>
        <w:t>:  07702537074</w:t>
      </w:r>
    </w:p>
    <w:p w14:paraId="51DB7A5E" w14:textId="11E4C664" w:rsidR="003301D7" w:rsidRDefault="00A14424" w:rsidP="00925A9B">
      <w:pPr>
        <w:rPr>
          <w:b/>
          <w:bCs/>
        </w:rPr>
      </w:pPr>
      <w:r w:rsidRPr="00A14424">
        <w:rPr>
          <w:b/>
          <w:bCs/>
          <w:noProof/>
        </w:rPr>
        <mc:AlternateContent>
          <mc:Choice Requires="wps">
            <w:drawing>
              <wp:anchor distT="45720" distB="45720" distL="114300" distR="114300" simplePos="0" relativeHeight="251676672" behindDoc="0" locked="0" layoutInCell="1" allowOverlap="1" wp14:anchorId="05466032" wp14:editId="3CBA6DD7">
                <wp:simplePos x="0" y="0"/>
                <wp:positionH relativeFrom="column">
                  <wp:posOffset>-466725</wp:posOffset>
                </wp:positionH>
                <wp:positionV relativeFrom="paragraph">
                  <wp:posOffset>306705</wp:posOffset>
                </wp:positionV>
                <wp:extent cx="652462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867025"/>
                        </a:xfrm>
                        <a:prstGeom prst="rect">
                          <a:avLst/>
                        </a:prstGeom>
                        <a:solidFill>
                          <a:srgbClr val="FFFFFF"/>
                        </a:solidFill>
                        <a:ln w="9525">
                          <a:solidFill>
                            <a:schemeClr val="tx1"/>
                          </a:solidFill>
                          <a:miter lim="800000"/>
                          <a:headEnd/>
                          <a:tailEnd/>
                        </a:ln>
                      </wps:spPr>
                      <wps:txbx>
                        <w:txbxContent>
                          <w:p w14:paraId="7BA40138" w14:textId="77777777" w:rsidR="00A14424" w:rsidRDefault="00A14424" w:rsidP="00A14424">
                            <w:pPr>
                              <w:jc w:val="center"/>
                              <w:rPr>
                                <w:bCs/>
                                <w:sz w:val="28"/>
                                <w:szCs w:val="28"/>
                              </w:rPr>
                            </w:pPr>
                            <w:r w:rsidRPr="00A14424">
                              <w:rPr>
                                <w:bCs/>
                                <w:sz w:val="28"/>
                                <w:szCs w:val="28"/>
                              </w:rPr>
                              <w:t>I</w:t>
                            </w:r>
                          </w:p>
                          <w:p w14:paraId="523C8875" w14:textId="0AA3C990" w:rsidR="00A14424" w:rsidRPr="00737460" w:rsidRDefault="00A14424" w:rsidP="00A14424">
                            <w:pPr>
                              <w:jc w:val="center"/>
                              <w:rPr>
                                <w:b/>
                                <w:sz w:val="28"/>
                                <w:szCs w:val="28"/>
                              </w:rPr>
                            </w:pPr>
                            <w:r w:rsidRPr="00737460">
                              <w:rPr>
                                <w:b/>
                                <w:sz w:val="28"/>
                                <w:szCs w:val="28"/>
                              </w:rPr>
                              <w:t>If you believe you may be a victim or believe someone else is a victim of abuse:</w:t>
                            </w:r>
                          </w:p>
                          <w:p w14:paraId="774BD55B" w14:textId="77777777" w:rsidR="00A14424" w:rsidRPr="00737460" w:rsidRDefault="00A14424" w:rsidP="00A14424">
                            <w:pPr>
                              <w:jc w:val="center"/>
                              <w:rPr>
                                <w:b/>
                                <w:sz w:val="28"/>
                                <w:szCs w:val="28"/>
                              </w:rPr>
                            </w:pPr>
                            <w:r w:rsidRPr="00737460">
                              <w:rPr>
                                <w:b/>
                                <w:sz w:val="28"/>
                                <w:szCs w:val="28"/>
                              </w:rPr>
                              <w:t>Call – 0300 123 4042 / 0800 6444 101 (24 hours a day)</w:t>
                            </w:r>
                          </w:p>
                          <w:p w14:paraId="3344F0A1" w14:textId="52BF3079" w:rsidR="00A14424" w:rsidRPr="00737460" w:rsidRDefault="00A14424" w:rsidP="00A14424">
                            <w:pPr>
                              <w:jc w:val="center"/>
                              <w:rPr>
                                <w:b/>
                                <w:sz w:val="28"/>
                                <w:szCs w:val="28"/>
                              </w:rPr>
                            </w:pPr>
                            <w:r w:rsidRPr="00737460">
                              <w:rPr>
                                <w:b/>
                                <w:sz w:val="28"/>
                                <w:szCs w:val="28"/>
                              </w:rPr>
                              <w:t>Or if the adult at risk is known to be receiving mental health services</w:t>
                            </w:r>
                            <w:r w:rsidR="00737460" w:rsidRPr="00737460">
                              <w:rPr>
                                <w:b/>
                                <w:sz w:val="28"/>
                                <w:szCs w:val="28"/>
                              </w:rPr>
                              <w:t>:</w:t>
                            </w:r>
                            <w:r w:rsidRPr="00737460">
                              <w:rPr>
                                <w:b/>
                                <w:sz w:val="28"/>
                                <w:szCs w:val="28"/>
                              </w:rPr>
                              <w:t xml:space="preserve"> </w:t>
                            </w:r>
                          </w:p>
                          <w:p w14:paraId="76D031F8" w14:textId="77777777" w:rsidR="00A14424" w:rsidRPr="00737460" w:rsidRDefault="00A14424" w:rsidP="00A14424">
                            <w:pPr>
                              <w:jc w:val="center"/>
                              <w:rPr>
                                <w:b/>
                                <w:sz w:val="28"/>
                                <w:szCs w:val="28"/>
                              </w:rPr>
                            </w:pPr>
                            <w:r w:rsidRPr="00737460">
                              <w:rPr>
                                <w:b/>
                                <w:sz w:val="28"/>
                                <w:szCs w:val="28"/>
                              </w:rPr>
                              <w:t>– 0300 777 0707</w:t>
                            </w:r>
                          </w:p>
                          <w:p w14:paraId="2C19DCFF" w14:textId="77777777" w:rsidR="00A14424" w:rsidRPr="00737460" w:rsidRDefault="00A14424" w:rsidP="00A14424">
                            <w:pPr>
                              <w:jc w:val="center"/>
                              <w:rPr>
                                <w:b/>
                                <w:sz w:val="28"/>
                                <w:szCs w:val="28"/>
                              </w:rPr>
                            </w:pPr>
                            <w:r w:rsidRPr="00737460">
                              <w:rPr>
                                <w:b/>
                                <w:sz w:val="28"/>
                                <w:szCs w:val="28"/>
                              </w:rPr>
                              <w:t xml:space="preserve">If there is a danger to life, a risk of injury or a crime is taking place, </w:t>
                            </w:r>
                          </w:p>
                          <w:p w14:paraId="773FFDAC" w14:textId="0BE7E7C5" w:rsidR="00A14424" w:rsidRPr="00737460" w:rsidRDefault="00A14424" w:rsidP="00A14424">
                            <w:pPr>
                              <w:jc w:val="center"/>
                              <w:rPr>
                                <w:b/>
                                <w:sz w:val="28"/>
                                <w:szCs w:val="28"/>
                              </w:rPr>
                            </w:pPr>
                            <w:r w:rsidRPr="00737460">
                              <w:rPr>
                                <w:b/>
                                <w:sz w:val="28"/>
                                <w:szCs w:val="28"/>
                              </w:rPr>
                              <w:t xml:space="preserve">call the </w:t>
                            </w:r>
                            <w:r w:rsidR="00D537D4">
                              <w:rPr>
                                <w:b/>
                                <w:sz w:val="28"/>
                                <w:szCs w:val="28"/>
                              </w:rPr>
                              <w:t>Police</w:t>
                            </w:r>
                            <w:r w:rsidRPr="00737460">
                              <w:rPr>
                                <w:b/>
                                <w:sz w:val="28"/>
                                <w:szCs w:val="28"/>
                              </w:rPr>
                              <w:t xml:space="preserve"> on 999</w:t>
                            </w:r>
                          </w:p>
                          <w:p w14:paraId="6CF3A3EC" w14:textId="77777777" w:rsidR="00A14424" w:rsidRDefault="00A14424" w:rsidP="00A14424">
                            <w:pPr>
                              <w:jc w:val="center"/>
                              <w:rPr>
                                <w:sz w:val="28"/>
                                <w:szCs w:val="28"/>
                              </w:rPr>
                            </w:pPr>
                          </w:p>
                          <w:p w14:paraId="298EBDA3" w14:textId="572F7230" w:rsidR="00A14424" w:rsidRDefault="00A14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66032" id="_x0000_t202" coordsize="21600,21600" o:spt="202" path="m,l,21600r21600,l21600,xe">
                <v:stroke joinstyle="miter"/>
                <v:path gradientshapeok="t" o:connecttype="rect"/>
              </v:shapetype>
              <v:shape id="Text Box 2" o:spid="_x0000_s1026" type="#_x0000_t202" style="position:absolute;margin-left:-36.75pt;margin-top:24.15pt;width:513.75pt;height:22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" strokecolor="black [3213]">
                <v:textbox>
                  <w:txbxContent>
                    <w:p w14:paraId="7BA40138" w14:textId="77777777" w:rsidR="00A14424" w:rsidRDefault="00A14424" w:rsidP="00A14424">
                      <w:pPr>
                        <w:jc w:val="center"/>
                        <w:rPr>
                          <w:bCs/>
                          <w:sz w:val="28"/>
                          <w:szCs w:val="28"/>
                        </w:rPr>
                      </w:pPr>
                      <w:r w:rsidRPr="00A14424">
                        <w:rPr>
                          <w:bCs/>
                          <w:sz w:val="28"/>
                          <w:szCs w:val="28"/>
                        </w:rPr>
                        <w:t>I</w:t>
                      </w:r>
                    </w:p>
                    <w:p w14:paraId="523C8875" w14:textId="0AA3C990" w:rsidR="00A14424" w:rsidRPr="00737460" w:rsidRDefault="00A14424" w:rsidP="00A14424">
                      <w:pPr>
                        <w:jc w:val="center"/>
                        <w:rPr>
                          <w:b/>
                          <w:sz w:val="28"/>
                          <w:szCs w:val="28"/>
                        </w:rPr>
                      </w:pPr>
                      <w:r w:rsidRPr="00737460">
                        <w:rPr>
                          <w:b/>
                          <w:sz w:val="28"/>
                          <w:szCs w:val="28"/>
                        </w:rPr>
                        <w:t>If you believe you may be a victim or believe someone else is a victim of abuse:</w:t>
                      </w:r>
                    </w:p>
                    <w:p w14:paraId="774BD55B" w14:textId="77777777" w:rsidR="00A14424" w:rsidRPr="00737460" w:rsidRDefault="00A14424" w:rsidP="00A14424">
                      <w:pPr>
                        <w:jc w:val="center"/>
                        <w:rPr>
                          <w:b/>
                          <w:sz w:val="28"/>
                          <w:szCs w:val="28"/>
                        </w:rPr>
                      </w:pPr>
                      <w:r w:rsidRPr="00737460">
                        <w:rPr>
                          <w:b/>
                          <w:sz w:val="28"/>
                          <w:szCs w:val="28"/>
                        </w:rPr>
                        <w:t>Call – 0300 123 4042 / 0800 6444 101 (24 hours a day)</w:t>
                      </w:r>
                    </w:p>
                    <w:p w14:paraId="3344F0A1" w14:textId="52BF3079" w:rsidR="00A14424" w:rsidRPr="00737460" w:rsidRDefault="00A14424" w:rsidP="00A14424">
                      <w:pPr>
                        <w:jc w:val="center"/>
                        <w:rPr>
                          <w:b/>
                          <w:sz w:val="28"/>
                          <w:szCs w:val="28"/>
                        </w:rPr>
                      </w:pPr>
                      <w:r w:rsidRPr="00737460">
                        <w:rPr>
                          <w:b/>
                          <w:sz w:val="28"/>
                          <w:szCs w:val="28"/>
                        </w:rPr>
                        <w:t>Or if the adult at risk is known to be receiving mental health services</w:t>
                      </w:r>
                      <w:r w:rsidR="00737460" w:rsidRPr="00737460">
                        <w:rPr>
                          <w:b/>
                          <w:sz w:val="28"/>
                          <w:szCs w:val="28"/>
                        </w:rPr>
                        <w:t>:</w:t>
                      </w:r>
                      <w:r w:rsidRPr="00737460">
                        <w:rPr>
                          <w:b/>
                          <w:sz w:val="28"/>
                          <w:szCs w:val="28"/>
                        </w:rPr>
                        <w:t xml:space="preserve"> </w:t>
                      </w:r>
                    </w:p>
                    <w:p w14:paraId="76D031F8" w14:textId="77777777" w:rsidR="00A14424" w:rsidRPr="00737460" w:rsidRDefault="00A14424" w:rsidP="00A14424">
                      <w:pPr>
                        <w:jc w:val="center"/>
                        <w:rPr>
                          <w:b/>
                          <w:sz w:val="28"/>
                          <w:szCs w:val="28"/>
                        </w:rPr>
                      </w:pPr>
                      <w:r w:rsidRPr="00737460">
                        <w:rPr>
                          <w:b/>
                          <w:sz w:val="28"/>
                          <w:szCs w:val="28"/>
                        </w:rPr>
                        <w:t>– 0300 777 0707</w:t>
                      </w:r>
                    </w:p>
                    <w:p w14:paraId="2C19DCFF" w14:textId="77777777" w:rsidR="00A14424" w:rsidRPr="00737460" w:rsidRDefault="00A14424" w:rsidP="00A14424">
                      <w:pPr>
                        <w:jc w:val="center"/>
                        <w:rPr>
                          <w:b/>
                          <w:sz w:val="28"/>
                          <w:szCs w:val="28"/>
                        </w:rPr>
                      </w:pPr>
                      <w:r w:rsidRPr="00737460">
                        <w:rPr>
                          <w:b/>
                          <w:sz w:val="28"/>
                          <w:szCs w:val="28"/>
                        </w:rPr>
                        <w:t xml:space="preserve">If there is a danger to life, a risk of injury or a crime is taking place, </w:t>
                      </w:r>
                    </w:p>
                    <w:p w14:paraId="773FFDAC" w14:textId="0BE7E7C5" w:rsidR="00A14424" w:rsidRPr="00737460" w:rsidRDefault="00A14424" w:rsidP="00A14424">
                      <w:pPr>
                        <w:jc w:val="center"/>
                        <w:rPr>
                          <w:b/>
                          <w:sz w:val="28"/>
                          <w:szCs w:val="28"/>
                        </w:rPr>
                      </w:pPr>
                      <w:r w:rsidRPr="00737460">
                        <w:rPr>
                          <w:b/>
                          <w:sz w:val="28"/>
                          <w:szCs w:val="28"/>
                        </w:rPr>
                        <w:t xml:space="preserve">call the </w:t>
                      </w:r>
                      <w:r w:rsidR="00D537D4">
                        <w:rPr>
                          <w:b/>
                          <w:sz w:val="28"/>
                          <w:szCs w:val="28"/>
                        </w:rPr>
                        <w:t>Police</w:t>
                      </w:r>
                      <w:r w:rsidRPr="00737460">
                        <w:rPr>
                          <w:b/>
                          <w:sz w:val="28"/>
                          <w:szCs w:val="28"/>
                        </w:rPr>
                        <w:t xml:space="preserve"> on 999</w:t>
                      </w:r>
                    </w:p>
                    <w:p w14:paraId="6CF3A3EC" w14:textId="77777777" w:rsidR="00A14424" w:rsidRDefault="00A14424" w:rsidP="00A14424">
                      <w:pPr>
                        <w:jc w:val="center"/>
                        <w:rPr>
                          <w:sz w:val="28"/>
                          <w:szCs w:val="28"/>
                        </w:rPr>
                      </w:pPr>
                    </w:p>
                    <w:p w14:paraId="298EBDA3" w14:textId="572F7230" w:rsidR="00A14424" w:rsidRDefault="00A14424"/>
                  </w:txbxContent>
                </v:textbox>
                <w10:wrap type="square"/>
              </v:shape>
            </w:pict>
          </mc:Fallback>
        </mc:AlternateContent>
      </w:r>
    </w:p>
    <w:p w14:paraId="4B2492B0" w14:textId="77777777" w:rsidR="003301D7" w:rsidRDefault="003301D7" w:rsidP="00925A9B">
      <w:pPr>
        <w:rPr>
          <w:b/>
          <w:bCs/>
        </w:rPr>
      </w:pPr>
    </w:p>
    <w:p w14:paraId="3B57D8D3" w14:textId="77777777" w:rsidR="003301D7" w:rsidRDefault="003301D7" w:rsidP="00925A9B">
      <w:pPr>
        <w:rPr>
          <w:b/>
          <w:bCs/>
        </w:rPr>
      </w:pPr>
    </w:p>
    <w:p w14:paraId="2C65BC05" w14:textId="77777777" w:rsidR="003301D7" w:rsidRDefault="003301D7" w:rsidP="00925A9B">
      <w:pPr>
        <w:rPr>
          <w:b/>
          <w:bCs/>
        </w:rPr>
      </w:pPr>
    </w:p>
    <w:p w14:paraId="7B854F62" w14:textId="77777777" w:rsidR="00A47E42" w:rsidRDefault="00A47E42" w:rsidP="00925A9B">
      <w:pPr>
        <w:rPr>
          <w:b/>
        </w:rPr>
      </w:pPr>
    </w:p>
    <w:p w14:paraId="652FDEDA" w14:textId="77777777" w:rsidR="00A14424" w:rsidRDefault="00A14424" w:rsidP="00925A9B">
      <w:pPr>
        <w:rPr>
          <w:b/>
        </w:rPr>
      </w:pPr>
    </w:p>
    <w:p w14:paraId="66F48ABB" w14:textId="7791B617" w:rsidR="00A14424" w:rsidRPr="00A14424" w:rsidRDefault="00A47E42" w:rsidP="00925A9B">
      <w:pPr>
        <w:rPr>
          <w:b/>
        </w:rPr>
      </w:pPr>
      <w:r w:rsidRPr="00F649D0">
        <w:rPr>
          <w:b/>
        </w:rPr>
        <w:t>PLEASE NOTE</w:t>
      </w:r>
      <w:r>
        <w:rPr>
          <w:b/>
        </w:rPr>
        <w:t xml:space="preserve">: </w:t>
      </w:r>
      <w:r w:rsidRPr="00F649D0">
        <w:rPr>
          <w:b/>
        </w:rPr>
        <w:t xml:space="preserve">FOR ACTION REQUIRED IN CASES OF SUSPECTED ABUSE GO TO </w:t>
      </w:r>
      <w:r w:rsidR="00CE273C">
        <w:rPr>
          <w:b/>
        </w:rPr>
        <w:t xml:space="preserve">APPENDIX </w:t>
      </w:r>
      <w:r w:rsidR="007353ED">
        <w:rPr>
          <w:b/>
        </w:rPr>
        <w:t>2</w:t>
      </w:r>
    </w:p>
    <w:sdt>
      <w:sdtPr>
        <w:rPr>
          <w:rFonts w:asciiTheme="minorHAnsi" w:eastAsiaTheme="minorHAnsi" w:hAnsiTheme="minorHAnsi" w:cstheme="minorBidi"/>
          <w:color w:val="auto"/>
          <w:sz w:val="22"/>
          <w:szCs w:val="22"/>
          <w:lang w:eastAsia="en-US"/>
        </w:rPr>
        <w:id w:val="148943571"/>
        <w:docPartObj>
          <w:docPartGallery w:val="Table of Contents"/>
          <w:docPartUnique/>
        </w:docPartObj>
      </w:sdtPr>
      <w:sdtEndPr>
        <w:rPr>
          <w:b/>
          <w:bCs/>
        </w:rPr>
      </w:sdtEndPr>
      <w:sdtContent>
        <w:p w14:paraId="1F7C05DF" w14:textId="30ECB888" w:rsidR="00196D5F" w:rsidRDefault="00196D5F">
          <w:pPr>
            <w:pStyle w:val="TOCHeading"/>
          </w:pPr>
          <w:r>
            <w:t>Contents</w:t>
          </w:r>
        </w:p>
        <w:p w14:paraId="66D56EBE" w14:textId="3E9F0D34" w:rsidR="00E50FFB" w:rsidRDefault="00196D5F">
          <w:pPr>
            <w:pStyle w:val="TOC1"/>
            <w:tabs>
              <w:tab w:val="right" w:leader="dot" w:pos="9020"/>
            </w:tabs>
            <w:rPr>
              <w:rFonts w:eastAsiaTheme="minorEastAsia"/>
              <w:noProof/>
              <w:lang w:eastAsia="en-GB"/>
            </w:rPr>
          </w:pPr>
          <w:r>
            <w:fldChar w:fldCharType="begin"/>
          </w:r>
          <w:r>
            <w:instrText xml:space="preserve"> TOC \o "1-3" \h \z \u </w:instrText>
          </w:r>
          <w:r>
            <w:fldChar w:fldCharType="separate"/>
          </w:r>
          <w:hyperlink w:anchor="_Toc119679282" w:history="1">
            <w:r w:rsidR="00E50FFB" w:rsidRPr="00170781">
              <w:rPr>
                <w:rStyle w:val="Hyperlink"/>
                <w:noProof/>
              </w:rPr>
              <w:t>Safeguarding Procedure</w:t>
            </w:r>
            <w:r w:rsidR="00E50FFB">
              <w:rPr>
                <w:noProof/>
                <w:webHidden/>
              </w:rPr>
              <w:tab/>
            </w:r>
            <w:r w:rsidR="00E50FFB">
              <w:rPr>
                <w:noProof/>
                <w:webHidden/>
              </w:rPr>
              <w:fldChar w:fldCharType="begin"/>
            </w:r>
            <w:r w:rsidR="00E50FFB">
              <w:rPr>
                <w:noProof/>
                <w:webHidden/>
              </w:rPr>
              <w:instrText xml:space="preserve"> PAGEREF _Toc119679282 \h </w:instrText>
            </w:r>
            <w:r w:rsidR="00E50FFB">
              <w:rPr>
                <w:noProof/>
                <w:webHidden/>
              </w:rPr>
            </w:r>
            <w:r w:rsidR="00E50FFB">
              <w:rPr>
                <w:noProof/>
                <w:webHidden/>
              </w:rPr>
              <w:fldChar w:fldCharType="separate"/>
            </w:r>
            <w:r w:rsidR="00E50FFB">
              <w:rPr>
                <w:noProof/>
                <w:webHidden/>
              </w:rPr>
              <w:t>3</w:t>
            </w:r>
            <w:r w:rsidR="00E50FFB">
              <w:rPr>
                <w:noProof/>
                <w:webHidden/>
              </w:rPr>
              <w:fldChar w:fldCharType="end"/>
            </w:r>
          </w:hyperlink>
        </w:p>
        <w:p w14:paraId="25066350" w14:textId="5E94C659" w:rsidR="00E50FFB" w:rsidRDefault="006157A4">
          <w:pPr>
            <w:pStyle w:val="TOC1"/>
            <w:tabs>
              <w:tab w:val="right" w:leader="dot" w:pos="9020"/>
            </w:tabs>
            <w:rPr>
              <w:rFonts w:eastAsiaTheme="minorEastAsia"/>
              <w:noProof/>
              <w:lang w:eastAsia="en-GB"/>
            </w:rPr>
          </w:pPr>
          <w:hyperlink w:anchor="_Toc119679283" w:history="1">
            <w:r w:rsidR="00E50FFB" w:rsidRPr="00170781">
              <w:rPr>
                <w:rStyle w:val="Hyperlink"/>
                <w:rFonts w:asciiTheme="majorHAnsi" w:eastAsiaTheme="majorEastAsia" w:hAnsiTheme="majorHAnsi" w:cstheme="majorBidi"/>
                <w:noProof/>
              </w:rPr>
              <w:t>Incident Report</w:t>
            </w:r>
            <w:r w:rsidR="00E50FFB">
              <w:rPr>
                <w:noProof/>
                <w:webHidden/>
              </w:rPr>
              <w:tab/>
            </w:r>
            <w:r w:rsidR="00E50FFB">
              <w:rPr>
                <w:noProof/>
                <w:webHidden/>
              </w:rPr>
              <w:fldChar w:fldCharType="begin"/>
            </w:r>
            <w:r w:rsidR="00E50FFB">
              <w:rPr>
                <w:noProof/>
                <w:webHidden/>
              </w:rPr>
              <w:instrText xml:space="preserve"> PAGEREF _Toc119679283 \h </w:instrText>
            </w:r>
            <w:r w:rsidR="00E50FFB">
              <w:rPr>
                <w:noProof/>
                <w:webHidden/>
              </w:rPr>
            </w:r>
            <w:r w:rsidR="00E50FFB">
              <w:rPr>
                <w:noProof/>
                <w:webHidden/>
              </w:rPr>
              <w:fldChar w:fldCharType="separate"/>
            </w:r>
            <w:r w:rsidR="00E50FFB">
              <w:rPr>
                <w:noProof/>
                <w:webHidden/>
              </w:rPr>
              <w:t>4</w:t>
            </w:r>
            <w:r w:rsidR="00E50FFB">
              <w:rPr>
                <w:noProof/>
                <w:webHidden/>
              </w:rPr>
              <w:fldChar w:fldCharType="end"/>
            </w:r>
          </w:hyperlink>
        </w:p>
        <w:p w14:paraId="011CCA4F" w14:textId="3E1D09AA" w:rsidR="00E50FFB" w:rsidRDefault="006157A4">
          <w:pPr>
            <w:pStyle w:val="TOC1"/>
            <w:tabs>
              <w:tab w:val="left" w:pos="440"/>
              <w:tab w:val="right" w:leader="dot" w:pos="9020"/>
            </w:tabs>
            <w:rPr>
              <w:rFonts w:eastAsiaTheme="minorEastAsia"/>
              <w:noProof/>
              <w:lang w:eastAsia="en-GB"/>
            </w:rPr>
          </w:pPr>
          <w:hyperlink w:anchor="_Toc119679284" w:history="1">
            <w:r w:rsidR="00E50FFB" w:rsidRPr="00170781">
              <w:rPr>
                <w:rStyle w:val="Hyperlink"/>
                <w:noProof/>
              </w:rPr>
              <w:t>1.</w:t>
            </w:r>
            <w:r w:rsidR="00E50FFB">
              <w:rPr>
                <w:rFonts w:eastAsiaTheme="minorEastAsia"/>
                <w:noProof/>
                <w:lang w:eastAsia="en-GB"/>
              </w:rPr>
              <w:tab/>
            </w:r>
            <w:r w:rsidR="00E50FFB" w:rsidRPr="00170781">
              <w:rPr>
                <w:rStyle w:val="Hyperlink"/>
                <w:noProof/>
              </w:rPr>
              <w:t>Policy Statement</w:t>
            </w:r>
            <w:r w:rsidR="00E50FFB">
              <w:rPr>
                <w:noProof/>
                <w:webHidden/>
              </w:rPr>
              <w:tab/>
            </w:r>
            <w:r w:rsidR="00E50FFB">
              <w:rPr>
                <w:noProof/>
                <w:webHidden/>
              </w:rPr>
              <w:fldChar w:fldCharType="begin"/>
            </w:r>
            <w:r w:rsidR="00E50FFB">
              <w:rPr>
                <w:noProof/>
                <w:webHidden/>
              </w:rPr>
              <w:instrText xml:space="preserve"> PAGEREF _Toc119679284 \h </w:instrText>
            </w:r>
            <w:r w:rsidR="00E50FFB">
              <w:rPr>
                <w:noProof/>
                <w:webHidden/>
              </w:rPr>
            </w:r>
            <w:r w:rsidR="00E50FFB">
              <w:rPr>
                <w:noProof/>
                <w:webHidden/>
              </w:rPr>
              <w:fldChar w:fldCharType="separate"/>
            </w:r>
            <w:r w:rsidR="00E50FFB">
              <w:rPr>
                <w:noProof/>
                <w:webHidden/>
              </w:rPr>
              <w:t>6</w:t>
            </w:r>
            <w:r w:rsidR="00E50FFB">
              <w:rPr>
                <w:noProof/>
                <w:webHidden/>
              </w:rPr>
              <w:fldChar w:fldCharType="end"/>
            </w:r>
          </w:hyperlink>
        </w:p>
        <w:p w14:paraId="4889EECC" w14:textId="5CC83645" w:rsidR="00E50FFB" w:rsidRDefault="006157A4">
          <w:pPr>
            <w:pStyle w:val="TOC3"/>
            <w:tabs>
              <w:tab w:val="right" w:leader="dot" w:pos="9020"/>
            </w:tabs>
            <w:rPr>
              <w:rFonts w:eastAsiaTheme="minorEastAsia"/>
              <w:noProof/>
              <w:lang w:eastAsia="en-GB"/>
            </w:rPr>
          </w:pPr>
          <w:hyperlink w:anchor="_Toc119679285" w:history="1">
            <w:r w:rsidR="00E50FFB" w:rsidRPr="00170781">
              <w:rPr>
                <w:rStyle w:val="Hyperlink"/>
                <w:noProof/>
              </w:rPr>
              <w:t>Purpose</w:t>
            </w:r>
            <w:r w:rsidR="00E50FFB">
              <w:rPr>
                <w:noProof/>
                <w:webHidden/>
              </w:rPr>
              <w:tab/>
            </w:r>
            <w:r w:rsidR="00E50FFB">
              <w:rPr>
                <w:noProof/>
                <w:webHidden/>
              </w:rPr>
              <w:fldChar w:fldCharType="begin"/>
            </w:r>
            <w:r w:rsidR="00E50FFB">
              <w:rPr>
                <w:noProof/>
                <w:webHidden/>
              </w:rPr>
              <w:instrText xml:space="preserve"> PAGEREF _Toc119679285 \h </w:instrText>
            </w:r>
            <w:r w:rsidR="00E50FFB">
              <w:rPr>
                <w:noProof/>
                <w:webHidden/>
              </w:rPr>
            </w:r>
            <w:r w:rsidR="00E50FFB">
              <w:rPr>
                <w:noProof/>
                <w:webHidden/>
              </w:rPr>
              <w:fldChar w:fldCharType="separate"/>
            </w:r>
            <w:r w:rsidR="00E50FFB">
              <w:rPr>
                <w:noProof/>
                <w:webHidden/>
              </w:rPr>
              <w:t>6</w:t>
            </w:r>
            <w:r w:rsidR="00E50FFB">
              <w:rPr>
                <w:noProof/>
                <w:webHidden/>
              </w:rPr>
              <w:fldChar w:fldCharType="end"/>
            </w:r>
          </w:hyperlink>
        </w:p>
        <w:p w14:paraId="6E9AE77E" w14:textId="22782046" w:rsidR="00E50FFB" w:rsidRDefault="006157A4">
          <w:pPr>
            <w:pStyle w:val="TOC3"/>
            <w:tabs>
              <w:tab w:val="right" w:leader="dot" w:pos="9020"/>
            </w:tabs>
            <w:rPr>
              <w:rFonts w:eastAsiaTheme="minorEastAsia"/>
              <w:noProof/>
              <w:lang w:eastAsia="en-GB"/>
            </w:rPr>
          </w:pPr>
          <w:hyperlink w:anchor="_Toc119679286" w:history="1">
            <w:r w:rsidR="00E50FFB" w:rsidRPr="00170781">
              <w:rPr>
                <w:rStyle w:val="Hyperlink"/>
                <w:noProof/>
              </w:rPr>
              <w:t>Scope</w:t>
            </w:r>
            <w:r w:rsidR="00E50FFB">
              <w:rPr>
                <w:noProof/>
                <w:webHidden/>
              </w:rPr>
              <w:tab/>
            </w:r>
            <w:r w:rsidR="00E50FFB">
              <w:rPr>
                <w:noProof/>
                <w:webHidden/>
              </w:rPr>
              <w:fldChar w:fldCharType="begin"/>
            </w:r>
            <w:r w:rsidR="00E50FFB">
              <w:rPr>
                <w:noProof/>
                <w:webHidden/>
              </w:rPr>
              <w:instrText xml:space="preserve"> PAGEREF _Toc119679286 \h </w:instrText>
            </w:r>
            <w:r w:rsidR="00E50FFB">
              <w:rPr>
                <w:noProof/>
                <w:webHidden/>
              </w:rPr>
            </w:r>
            <w:r w:rsidR="00E50FFB">
              <w:rPr>
                <w:noProof/>
                <w:webHidden/>
              </w:rPr>
              <w:fldChar w:fldCharType="separate"/>
            </w:r>
            <w:r w:rsidR="00E50FFB">
              <w:rPr>
                <w:noProof/>
                <w:webHidden/>
              </w:rPr>
              <w:t>6</w:t>
            </w:r>
            <w:r w:rsidR="00E50FFB">
              <w:rPr>
                <w:noProof/>
                <w:webHidden/>
              </w:rPr>
              <w:fldChar w:fldCharType="end"/>
            </w:r>
          </w:hyperlink>
        </w:p>
        <w:p w14:paraId="47AFBAD8" w14:textId="16C92A4F" w:rsidR="00E50FFB" w:rsidRDefault="006157A4">
          <w:pPr>
            <w:pStyle w:val="TOC3"/>
            <w:tabs>
              <w:tab w:val="right" w:leader="dot" w:pos="9020"/>
            </w:tabs>
            <w:rPr>
              <w:rFonts w:eastAsiaTheme="minorEastAsia"/>
              <w:noProof/>
              <w:lang w:eastAsia="en-GB"/>
            </w:rPr>
          </w:pPr>
          <w:hyperlink w:anchor="_Toc119679287" w:history="1">
            <w:r w:rsidR="00E50FFB" w:rsidRPr="00170781">
              <w:rPr>
                <w:rStyle w:val="Hyperlink"/>
                <w:noProof/>
              </w:rPr>
              <w:t>Context</w:t>
            </w:r>
            <w:r w:rsidR="00E50FFB">
              <w:rPr>
                <w:noProof/>
                <w:webHidden/>
              </w:rPr>
              <w:tab/>
            </w:r>
            <w:r w:rsidR="00E50FFB">
              <w:rPr>
                <w:noProof/>
                <w:webHidden/>
              </w:rPr>
              <w:fldChar w:fldCharType="begin"/>
            </w:r>
            <w:r w:rsidR="00E50FFB">
              <w:rPr>
                <w:noProof/>
                <w:webHidden/>
              </w:rPr>
              <w:instrText xml:space="preserve"> PAGEREF _Toc119679287 \h </w:instrText>
            </w:r>
            <w:r w:rsidR="00E50FFB">
              <w:rPr>
                <w:noProof/>
                <w:webHidden/>
              </w:rPr>
            </w:r>
            <w:r w:rsidR="00E50FFB">
              <w:rPr>
                <w:noProof/>
                <w:webHidden/>
              </w:rPr>
              <w:fldChar w:fldCharType="separate"/>
            </w:r>
            <w:r w:rsidR="00E50FFB">
              <w:rPr>
                <w:noProof/>
                <w:webHidden/>
              </w:rPr>
              <w:t>6</w:t>
            </w:r>
            <w:r w:rsidR="00E50FFB">
              <w:rPr>
                <w:noProof/>
                <w:webHidden/>
              </w:rPr>
              <w:fldChar w:fldCharType="end"/>
            </w:r>
          </w:hyperlink>
        </w:p>
        <w:p w14:paraId="3B9FC3DD" w14:textId="00F47372" w:rsidR="00E50FFB" w:rsidRDefault="006157A4">
          <w:pPr>
            <w:pStyle w:val="TOC1"/>
            <w:tabs>
              <w:tab w:val="left" w:pos="440"/>
              <w:tab w:val="right" w:leader="dot" w:pos="9020"/>
            </w:tabs>
            <w:rPr>
              <w:rFonts w:eastAsiaTheme="minorEastAsia"/>
              <w:noProof/>
              <w:lang w:eastAsia="en-GB"/>
            </w:rPr>
          </w:pPr>
          <w:hyperlink w:anchor="_Toc119679288" w:history="1">
            <w:r w:rsidR="00E50FFB" w:rsidRPr="00170781">
              <w:rPr>
                <w:rStyle w:val="Hyperlink"/>
                <w:noProof/>
              </w:rPr>
              <w:t>2.</w:t>
            </w:r>
            <w:r w:rsidR="00E50FFB">
              <w:rPr>
                <w:rFonts w:eastAsiaTheme="minorEastAsia"/>
                <w:noProof/>
                <w:lang w:eastAsia="en-GB"/>
              </w:rPr>
              <w:tab/>
            </w:r>
            <w:r w:rsidR="00E50FFB" w:rsidRPr="00170781">
              <w:rPr>
                <w:rStyle w:val="Hyperlink"/>
                <w:noProof/>
              </w:rPr>
              <w:t>Responsibilities</w:t>
            </w:r>
            <w:r w:rsidR="00E50FFB">
              <w:rPr>
                <w:noProof/>
                <w:webHidden/>
              </w:rPr>
              <w:tab/>
            </w:r>
            <w:r w:rsidR="00E50FFB">
              <w:rPr>
                <w:noProof/>
                <w:webHidden/>
              </w:rPr>
              <w:fldChar w:fldCharType="begin"/>
            </w:r>
            <w:r w:rsidR="00E50FFB">
              <w:rPr>
                <w:noProof/>
                <w:webHidden/>
              </w:rPr>
              <w:instrText xml:space="preserve"> PAGEREF _Toc119679288 \h </w:instrText>
            </w:r>
            <w:r w:rsidR="00E50FFB">
              <w:rPr>
                <w:noProof/>
                <w:webHidden/>
              </w:rPr>
            </w:r>
            <w:r w:rsidR="00E50FFB">
              <w:rPr>
                <w:noProof/>
                <w:webHidden/>
              </w:rPr>
              <w:fldChar w:fldCharType="separate"/>
            </w:r>
            <w:r w:rsidR="00E50FFB">
              <w:rPr>
                <w:noProof/>
                <w:webHidden/>
              </w:rPr>
              <w:t>6</w:t>
            </w:r>
            <w:r w:rsidR="00E50FFB">
              <w:rPr>
                <w:noProof/>
                <w:webHidden/>
              </w:rPr>
              <w:fldChar w:fldCharType="end"/>
            </w:r>
          </w:hyperlink>
        </w:p>
        <w:p w14:paraId="7B29D57D" w14:textId="6244A07C" w:rsidR="00E50FFB" w:rsidRDefault="006157A4">
          <w:pPr>
            <w:pStyle w:val="TOC3"/>
            <w:tabs>
              <w:tab w:val="right" w:leader="dot" w:pos="9020"/>
            </w:tabs>
            <w:rPr>
              <w:rFonts w:eastAsiaTheme="minorEastAsia"/>
              <w:noProof/>
              <w:lang w:eastAsia="en-GB"/>
            </w:rPr>
          </w:pPr>
          <w:hyperlink w:anchor="_Toc119679289" w:history="1">
            <w:r w:rsidR="00E50FFB" w:rsidRPr="00170781">
              <w:rPr>
                <w:rStyle w:val="Hyperlink"/>
                <w:noProof/>
              </w:rPr>
              <w:t>The Letchworth Centre will ensure that:</w:t>
            </w:r>
            <w:r w:rsidR="00E50FFB">
              <w:rPr>
                <w:noProof/>
                <w:webHidden/>
              </w:rPr>
              <w:tab/>
            </w:r>
            <w:r w:rsidR="00E50FFB">
              <w:rPr>
                <w:noProof/>
                <w:webHidden/>
              </w:rPr>
              <w:fldChar w:fldCharType="begin"/>
            </w:r>
            <w:r w:rsidR="00E50FFB">
              <w:rPr>
                <w:noProof/>
                <w:webHidden/>
              </w:rPr>
              <w:instrText xml:space="preserve"> PAGEREF _Toc119679289 \h </w:instrText>
            </w:r>
            <w:r w:rsidR="00E50FFB">
              <w:rPr>
                <w:noProof/>
                <w:webHidden/>
              </w:rPr>
            </w:r>
            <w:r w:rsidR="00E50FFB">
              <w:rPr>
                <w:noProof/>
                <w:webHidden/>
              </w:rPr>
              <w:fldChar w:fldCharType="separate"/>
            </w:r>
            <w:r w:rsidR="00E50FFB">
              <w:rPr>
                <w:noProof/>
                <w:webHidden/>
              </w:rPr>
              <w:t>6</w:t>
            </w:r>
            <w:r w:rsidR="00E50FFB">
              <w:rPr>
                <w:noProof/>
                <w:webHidden/>
              </w:rPr>
              <w:fldChar w:fldCharType="end"/>
            </w:r>
          </w:hyperlink>
        </w:p>
        <w:p w14:paraId="0EF0254F" w14:textId="433DCF65" w:rsidR="00E50FFB" w:rsidRDefault="006157A4">
          <w:pPr>
            <w:pStyle w:val="TOC3"/>
            <w:tabs>
              <w:tab w:val="right" w:leader="dot" w:pos="9020"/>
            </w:tabs>
            <w:rPr>
              <w:rFonts w:eastAsiaTheme="minorEastAsia"/>
              <w:noProof/>
              <w:lang w:eastAsia="en-GB"/>
            </w:rPr>
          </w:pPr>
          <w:hyperlink w:anchor="_Toc119679290" w:history="1">
            <w:r w:rsidR="00E50FFB" w:rsidRPr="00170781">
              <w:rPr>
                <w:rStyle w:val="Hyperlink"/>
                <w:noProof/>
              </w:rPr>
              <w:t>All staff have a duty to:</w:t>
            </w:r>
            <w:r w:rsidR="00E50FFB">
              <w:rPr>
                <w:noProof/>
                <w:webHidden/>
              </w:rPr>
              <w:tab/>
            </w:r>
            <w:r w:rsidR="00E50FFB">
              <w:rPr>
                <w:noProof/>
                <w:webHidden/>
              </w:rPr>
              <w:fldChar w:fldCharType="begin"/>
            </w:r>
            <w:r w:rsidR="00E50FFB">
              <w:rPr>
                <w:noProof/>
                <w:webHidden/>
              </w:rPr>
              <w:instrText xml:space="preserve"> PAGEREF _Toc119679290 \h </w:instrText>
            </w:r>
            <w:r w:rsidR="00E50FFB">
              <w:rPr>
                <w:noProof/>
                <w:webHidden/>
              </w:rPr>
            </w:r>
            <w:r w:rsidR="00E50FFB">
              <w:rPr>
                <w:noProof/>
                <w:webHidden/>
              </w:rPr>
              <w:fldChar w:fldCharType="separate"/>
            </w:r>
            <w:r w:rsidR="00E50FFB">
              <w:rPr>
                <w:noProof/>
                <w:webHidden/>
              </w:rPr>
              <w:t>7</w:t>
            </w:r>
            <w:r w:rsidR="00E50FFB">
              <w:rPr>
                <w:noProof/>
                <w:webHidden/>
              </w:rPr>
              <w:fldChar w:fldCharType="end"/>
            </w:r>
          </w:hyperlink>
        </w:p>
        <w:p w14:paraId="2DD3F5C8" w14:textId="75290202" w:rsidR="00E50FFB" w:rsidRDefault="006157A4">
          <w:pPr>
            <w:pStyle w:val="TOC1"/>
            <w:tabs>
              <w:tab w:val="left" w:pos="440"/>
              <w:tab w:val="right" w:leader="dot" w:pos="9020"/>
            </w:tabs>
            <w:rPr>
              <w:rFonts w:eastAsiaTheme="minorEastAsia"/>
              <w:noProof/>
              <w:lang w:eastAsia="en-GB"/>
            </w:rPr>
          </w:pPr>
          <w:hyperlink w:anchor="_Toc119679291" w:history="1">
            <w:r w:rsidR="00E50FFB" w:rsidRPr="00170781">
              <w:rPr>
                <w:rStyle w:val="Hyperlink"/>
                <w:noProof/>
              </w:rPr>
              <w:t>3.</w:t>
            </w:r>
            <w:r w:rsidR="00E50FFB">
              <w:rPr>
                <w:rFonts w:eastAsiaTheme="minorEastAsia"/>
                <w:noProof/>
                <w:lang w:eastAsia="en-GB"/>
              </w:rPr>
              <w:tab/>
            </w:r>
            <w:r w:rsidR="00E50FFB" w:rsidRPr="00170781">
              <w:rPr>
                <w:rStyle w:val="Hyperlink"/>
                <w:noProof/>
              </w:rPr>
              <w:t>Definitions and Recognition of Abuse</w:t>
            </w:r>
            <w:r w:rsidR="00E50FFB">
              <w:rPr>
                <w:noProof/>
                <w:webHidden/>
              </w:rPr>
              <w:tab/>
            </w:r>
            <w:r w:rsidR="00E50FFB">
              <w:rPr>
                <w:noProof/>
                <w:webHidden/>
              </w:rPr>
              <w:fldChar w:fldCharType="begin"/>
            </w:r>
            <w:r w:rsidR="00E50FFB">
              <w:rPr>
                <w:noProof/>
                <w:webHidden/>
              </w:rPr>
              <w:instrText xml:space="preserve"> PAGEREF _Toc119679291 \h </w:instrText>
            </w:r>
            <w:r w:rsidR="00E50FFB">
              <w:rPr>
                <w:noProof/>
                <w:webHidden/>
              </w:rPr>
            </w:r>
            <w:r w:rsidR="00E50FFB">
              <w:rPr>
                <w:noProof/>
                <w:webHidden/>
              </w:rPr>
              <w:fldChar w:fldCharType="separate"/>
            </w:r>
            <w:r w:rsidR="00E50FFB">
              <w:rPr>
                <w:noProof/>
                <w:webHidden/>
              </w:rPr>
              <w:t>7</w:t>
            </w:r>
            <w:r w:rsidR="00E50FFB">
              <w:rPr>
                <w:noProof/>
                <w:webHidden/>
              </w:rPr>
              <w:fldChar w:fldCharType="end"/>
            </w:r>
          </w:hyperlink>
        </w:p>
        <w:p w14:paraId="3788C855" w14:textId="28D1E75E" w:rsidR="00E50FFB" w:rsidRDefault="006157A4">
          <w:pPr>
            <w:pStyle w:val="TOC3"/>
            <w:tabs>
              <w:tab w:val="right" w:leader="dot" w:pos="9020"/>
            </w:tabs>
            <w:rPr>
              <w:rFonts w:eastAsiaTheme="minorEastAsia"/>
              <w:noProof/>
              <w:lang w:eastAsia="en-GB"/>
            </w:rPr>
          </w:pPr>
          <w:hyperlink w:anchor="_Toc119679292" w:history="1">
            <w:r w:rsidR="00E50FFB" w:rsidRPr="00170781">
              <w:rPr>
                <w:rStyle w:val="Hyperlink"/>
                <w:noProof/>
              </w:rPr>
              <w:t>Who do adult safeguarding duties apply to?</w:t>
            </w:r>
            <w:r w:rsidR="00E50FFB">
              <w:rPr>
                <w:noProof/>
                <w:webHidden/>
              </w:rPr>
              <w:tab/>
            </w:r>
            <w:r w:rsidR="00E50FFB">
              <w:rPr>
                <w:noProof/>
                <w:webHidden/>
              </w:rPr>
              <w:fldChar w:fldCharType="begin"/>
            </w:r>
            <w:r w:rsidR="00E50FFB">
              <w:rPr>
                <w:noProof/>
                <w:webHidden/>
              </w:rPr>
              <w:instrText xml:space="preserve"> PAGEREF _Toc119679292 \h </w:instrText>
            </w:r>
            <w:r w:rsidR="00E50FFB">
              <w:rPr>
                <w:noProof/>
                <w:webHidden/>
              </w:rPr>
            </w:r>
            <w:r w:rsidR="00E50FFB">
              <w:rPr>
                <w:noProof/>
                <w:webHidden/>
              </w:rPr>
              <w:fldChar w:fldCharType="separate"/>
            </w:r>
            <w:r w:rsidR="00E50FFB">
              <w:rPr>
                <w:noProof/>
                <w:webHidden/>
              </w:rPr>
              <w:t>7</w:t>
            </w:r>
            <w:r w:rsidR="00E50FFB">
              <w:rPr>
                <w:noProof/>
                <w:webHidden/>
              </w:rPr>
              <w:fldChar w:fldCharType="end"/>
            </w:r>
          </w:hyperlink>
        </w:p>
        <w:p w14:paraId="157A3415" w14:textId="64EE443B" w:rsidR="00E50FFB" w:rsidRDefault="006157A4">
          <w:pPr>
            <w:pStyle w:val="TOC3"/>
            <w:tabs>
              <w:tab w:val="right" w:leader="dot" w:pos="9020"/>
            </w:tabs>
            <w:rPr>
              <w:rFonts w:eastAsiaTheme="minorEastAsia"/>
              <w:noProof/>
              <w:lang w:eastAsia="en-GB"/>
            </w:rPr>
          </w:pPr>
          <w:hyperlink w:anchor="_Toc119679293" w:history="1">
            <w:r w:rsidR="00E50FFB" w:rsidRPr="00170781">
              <w:rPr>
                <w:rStyle w:val="Hyperlink"/>
                <w:noProof/>
              </w:rPr>
              <w:t>What is harm /abuse?</w:t>
            </w:r>
            <w:r w:rsidR="00E50FFB">
              <w:rPr>
                <w:noProof/>
                <w:webHidden/>
              </w:rPr>
              <w:tab/>
            </w:r>
            <w:r w:rsidR="00E50FFB">
              <w:rPr>
                <w:noProof/>
                <w:webHidden/>
              </w:rPr>
              <w:fldChar w:fldCharType="begin"/>
            </w:r>
            <w:r w:rsidR="00E50FFB">
              <w:rPr>
                <w:noProof/>
                <w:webHidden/>
              </w:rPr>
              <w:instrText xml:space="preserve"> PAGEREF _Toc119679293 \h </w:instrText>
            </w:r>
            <w:r w:rsidR="00E50FFB">
              <w:rPr>
                <w:noProof/>
                <w:webHidden/>
              </w:rPr>
            </w:r>
            <w:r w:rsidR="00E50FFB">
              <w:rPr>
                <w:noProof/>
                <w:webHidden/>
              </w:rPr>
              <w:fldChar w:fldCharType="separate"/>
            </w:r>
            <w:r w:rsidR="00E50FFB">
              <w:rPr>
                <w:noProof/>
                <w:webHidden/>
              </w:rPr>
              <w:t>7</w:t>
            </w:r>
            <w:r w:rsidR="00E50FFB">
              <w:rPr>
                <w:noProof/>
                <w:webHidden/>
              </w:rPr>
              <w:fldChar w:fldCharType="end"/>
            </w:r>
          </w:hyperlink>
        </w:p>
        <w:p w14:paraId="0C2CBCE2" w14:textId="52F92662" w:rsidR="00E50FFB" w:rsidRDefault="006157A4">
          <w:pPr>
            <w:pStyle w:val="TOC3"/>
            <w:tabs>
              <w:tab w:val="right" w:leader="dot" w:pos="9020"/>
            </w:tabs>
            <w:rPr>
              <w:rFonts w:eastAsiaTheme="minorEastAsia"/>
              <w:noProof/>
              <w:lang w:eastAsia="en-GB"/>
            </w:rPr>
          </w:pPr>
          <w:hyperlink w:anchor="_Toc119679294" w:history="1">
            <w:r w:rsidR="00E50FFB" w:rsidRPr="00170781">
              <w:rPr>
                <w:rStyle w:val="Hyperlink"/>
                <w:noProof/>
              </w:rPr>
              <w:t>How to recognise abuse?</w:t>
            </w:r>
            <w:r w:rsidR="00E50FFB">
              <w:rPr>
                <w:noProof/>
                <w:webHidden/>
              </w:rPr>
              <w:tab/>
            </w:r>
            <w:r w:rsidR="00E50FFB">
              <w:rPr>
                <w:noProof/>
                <w:webHidden/>
              </w:rPr>
              <w:fldChar w:fldCharType="begin"/>
            </w:r>
            <w:r w:rsidR="00E50FFB">
              <w:rPr>
                <w:noProof/>
                <w:webHidden/>
              </w:rPr>
              <w:instrText xml:space="preserve"> PAGEREF _Toc119679294 \h </w:instrText>
            </w:r>
            <w:r w:rsidR="00E50FFB">
              <w:rPr>
                <w:noProof/>
                <w:webHidden/>
              </w:rPr>
            </w:r>
            <w:r w:rsidR="00E50FFB">
              <w:rPr>
                <w:noProof/>
                <w:webHidden/>
              </w:rPr>
              <w:fldChar w:fldCharType="separate"/>
            </w:r>
            <w:r w:rsidR="00E50FFB">
              <w:rPr>
                <w:noProof/>
                <w:webHidden/>
              </w:rPr>
              <w:t>8</w:t>
            </w:r>
            <w:r w:rsidR="00E50FFB">
              <w:rPr>
                <w:noProof/>
                <w:webHidden/>
              </w:rPr>
              <w:fldChar w:fldCharType="end"/>
            </w:r>
          </w:hyperlink>
        </w:p>
        <w:p w14:paraId="2B56E6DF" w14:textId="184A8A4B" w:rsidR="00E50FFB" w:rsidRDefault="006157A4">
          <w:pPr>
            <w:pStyle w:val="TOC3"/>
            <w:tabs>
              <w:tab w:val="right" w:leader="dot" w:pos="9020"/>
            </w:tabs>
            <w:rPr>
              <w:rFonts w:eastAsiaTheme="minorEastAsia"/>
              <w:noProof/>
              <w:lang w:eastAsia="en-GB"/>
            </w:rPr>
          </w:pPr>
          <w:hyperlink w:anchor="_Toc119679295" w:history="1">
            <w:r w:rsidR="00E50FFB" w:rsidRPr="00170781">
              <w:rPr>
                <w:rStyle w:val="Hyperlink"/>
                <w:noProof/>
              </w:rPr>
              <w:t>Who may be the person causing harm?</w:t>
            </w:r>
            <w:r w:rsidR="00E50FFB">
              <w:rPr>
                <w:noProof/>
                <w:webHidden/>
              </w:rPr>
              <w:tab/>
            </w:r>
            <w:r w:rsidR="00E50FFB">
              <w:rPr>
                <w:noProof/>
                <w:webHidden/>
              </w:rPr>
              <w:fldChar w:fldCharType="begin"/>
            </w:r>
            <w:r w:rsidR="00E50FFB">
              <w:rPr>
                <w:noProof/>
                <w:webHidden/>
              </w:rPr>
              <w:instrText xml:space="preserve"> PAGEREF _Toc119679295 \h </w:instrText>
            </w:r>
            <w:r w:rsidR="00E50FFB">
              <w:rPr>
                <w:noProof/>
                <w:webHidden/>
              </w:rPr>
            </w:r>
            <w:r w:rsidR="00E50FFB">
              <w:rPr>
                <w:noProof/>
                <w:webHidden/>
              </w:rPr>
              <w:fldChar w:fldCharType="separate"/>
            </w:r>
            <w:r w:rsidR="00E50FFB">
              <w:rPr>
                <w:noProof/>
                <w:webHidden/>
              </w:rPr>
              <w:t>8</w:t>
            </w:r>
            <w:r w:rsidR="00E50FFB">
              <w:rPr>
                <w:noProof/>
                <w:webHidden/>
              </w:rPr>
              <w:fldChar w:fldCharType="end"/>
            </w:r>
          </w:hyperlink>
        </w:p>
        <w:p w14:paraId="3FE3B867" w14:textId="17FEE56A" w:rsidR="00E50FFB" w:rsidRDefault="006157A4">
          <w:pPr>
            <w:pStyle w:val="TOC3"/>
            <w:tabs>
              <w:tab w:val="right" w:leader="dot" w:pos="9020"/>
            </w:tabs>
            <w:rPr>
              <w:rFonts w:eastAsiaTheme="minorEastAsia"/>
              <w:noProof/>
              <w:lang w:eastAsia="en-GB"/>
            </w:rPr>
          </w:pPr>
          <w:hyperlink w:anchor="_Toc119679296" w:history="1">
            <w:r w:rsidR="00E50FFB" w:rsidRPr="00170781">
              <w:rPr>
                <w:rStyle w:val="Hyperlink"/>
                <w:noProof/>
              </w:rPr>
              <w:t>Where can abuse occur?</w:t>
            </w:r>
            <w:r w:rsidR="00E50FFB">
              <w:rPr>
                <w:noProof/>
                <w:webHidden/>
              </w:rPr>
              <w:tab/>
            </w:r>
            <w:r w:rsidR="00E50FFB">
              <w:rPr>
                <w:noProof/>
                <w:webHidden/>
              </w:rPr>
              <w:fldChar w:fldCharType="begin"/>
            </w:r>
            <w:r w:rsidR="00E50FFB">
              <w:rPr>
                <w:noProof/>
                <w:webHidden/>
              </w:rPr>
              <w:instrText xml:space="preserve"> PAGEREF _Toc119679296 \h </w:instrText>
            </w:r>
            <w:r w:rsidR="00E50FFB">
              <w:rPr>
                <w:noProof/>
                <w:webHidden/>
              </w:rPr>
            </w:r>
            <w:r w:rsidR="00E50FFB">
              <w:rPr>
                <w:noProof/>
                <w:webHidden/>
              </w:rPr>
              <w:fldChar w:fldCharType="separate"/>
            </w:r>
            <w:r w:rsidR="00E50FFB">
              <w:rPr>
                <w:noProof/>
                <w:webHidden/>
              </w:rPr>
              <w:t>8</w:t>
            </w:r>
            <w:r w:rsidR="00E50FFB">
              <w:rPr>
                <w:noProof/>
                <w:webHidden/>
              </w:rPr>
              <w:fldChar w:fldCharType="end"/>
            </w:r>
          </w:hyperlink>
        </w:p>
        <w:p w14:paraId="1E261486" w14:textId="5D080917" w:rsidR="00E50FFB" w:rsidRDefault="006157A4">
          <w:pPr>
            <w:pStyle w:val="TOC3"/>
            <w:tabs>
              <w:tab w:val="right" w:leader="dot" w:pos="9020"/>
            </w:tabs>
            <w:rPr>
              <w:rFonts w:eastAsiaTheme="minorEastAsia"/>
              <w:noProof/>
              <w:lang w:eastAsia="en-GB"/>
            </w:rPr>
          </w:pPr>
          <w:hyperlink w:anchor="_Toc119679297" w:history="1">
            <w:r w:rsidR="00E50FFB" w:rsidRPr="00170781">
              <w:rPr>
                <w:rStyle w:val="Hyperlink"/>
                <w:noProof/>
              </w:rPr>
              <w:t>When to take action?</w:t>
            </w:r>
            <w:r w:rsidR="00E50FFB">
              <w:rPr>
                <w:noProof/>
                <w:webHidden/>
              </w:rPr>
              <w:tab/>
            </w:r>
            <w:r w:rsidR="00E50FFB">
              <w:rPr>
                <w:noProof/>
                <w:webHidden/>
              </w:rPr>
              <w:fldChar w:fldCharType="begin"/>
            </w:r>
            <w:r w:rsidR="00E50FFB">
              <w:rPr>
                <w:noProof/>
                <w:webHidden/>
              </w:rPr>
              <w:instrText xml:space="preserve"> PAGEREF _Toc119679297 \h </w:instrText>
            </w:r>
            <w:r w:rsidR="00E50FFB">
              <w:rPr>
                <w:noProof/>
                <w:webHidden/>
              </w:rPr>
            </w:r>
            <w:r w:rsidR="00E50FFB">
              <w:rPr>
                <w:noProof/>
                <w:webHidden/>
              </w:rPr>
              <w:fldChar w:fldCharType="separate"/>
            </w:r>
            <w:r w:rsidR="00E50FFB">
              <w:rPr>
                <w:noProof/>
                <w:webHidden/>
              </w:rPr>
              <w:t>9</w:t>
            </w:r>
            <w:r w:rsidR="00E50FFB">
              <w:rPr>
                <w:noProof/>
                <w:webHidden/>
              </w:rPr>
              <w:fldChar w:fldCharType="end"/>
            </w:r>
          </w:hyperlink>
        </w:p>
        <w:p w14:paraId="35EE08A2" w14:textId="0B3227E7" w:rsidR="00E50FFB" w:rsidRDefault="006157A4">
          <w:pPr>
            <w:pStyle w:val="TOC1"/>
            <w:tabs>
              <w:tab w:val="left" w:pos="440"/>
              <w:tab w:val="right" w:leader="dot" w:pos="9020"/>
            </w:tabs>
            <w:rPr>
              <w:rFonts w:eastAsiaTheme="minorEastAsia"/>
              <w:noProof/>
              <w:lang w:eastAsia="en-GB"/>
            </w:rPr>
          </w:pPr>
          <w:hyperlink w:anchor="_Toc119679298" w:history="1">
            <w:r w:rsidR="00E50FFB" w:rsidRPr="00170781">
              <w:rPr>
                <w:rStyle w:val="Hyperlink"/>
                <w:noProof/>
              </w:rPr>
              <w:t>4.</w:t>
            </w:r>
            <w:r w:rsidR="00E50FFB">
              <w:rPr>
                <w:rFonts w:eastAsiaTheme="minorEastAsia"/>
                <w:noProof/>
                <w:lang w:eastAsia="en-GB"/>
              </w:rPr>
              <w:tab/>
            </w:r>
            <w:r w:rsidR="00E50FFB" w:rsidRPr="00170781">
              <w:rPr>
                <w:rStyle w:val="Hyperlink"/>
                <w:noProof/>
              </w:rPr>
              <w:t>Implementation Procedure</w:t>
            </w:r>
            <w:r w:rsidR="00E50FFB">
              <w:rPr>
                <w:noProof/>
                <w:webHidden/>
              </w:rPr>
              <w:tab/>
            </w:r>
            <w:r w:rsidR="00E50FFB">
              <w:rPr>
                <w:noProof/>
                <w:webHidden/>
              </w:rPr>
              <w:fldChar w:fldCharType="begin"/>
            </w:r>
            <w:r w:rsidR="00E50FFB">
              <w:rPr>
                <w:noProof/>
                <w:webHidden/>
              </w:rPr>
              <w:instrText xml:space="preserve"> PAGEREF _Toc119679298 \h </w:instrText>
            </w:r>
            <w:r w:rsidR="00E50FFB">
              <w:rPr>
                <w:noProof/>
                <w:webHidden/>
              </w:rPr>
            </w:r>
            <w:r w:rsidR="00E50FFB">
              <w:rPr>
                <w:noProof/>
                <w:webHidden/>
              </w:rPr>
              <w:fldChar w:fldCharType="separate"/>
            </w:r>
            <w:r w:rsidR="00E50FFB">
              <w:rPr>
                <w:noProof/>
                <w:webHidden/>
              </w:rPr>
              <w:t>9</w:t>
            </w:r>
            <w:r w:rsidR="00E50FFB">
              <w:rPr>
                <w:noProof/>
                <w:webHidden/>
              </w:rPr>
              <w:fldChar w:fldCharType="end"/>
            </w:r>
          </w:hyperlink>
        </w:p>
        <w:p w14:paraId="07CE1249" w14:textId="560CFFE0" w:rsidR="00E50FFB" w:rsidRDefault="006157A4">
          <w:pPr>
            <w:pStyle w:val="TOC3"/>
            <w:tabs>
              <w:tab w:val="right" w:leader="dot" w:pos="9020"/>
            </w:tabs>
            <w:rPr>
              <w:rFonts w:eastAsiaTheme="minorEastAsia"/>
              <w:noProof/>
              <w:lang w:eastAsia="en-GB"/>
            </w:rPr>
          </w:pPr>
          <w:hyperlink w:anchor="_Toc119679299" w:history="1">
            <w:r w:rsidR="00E50FFB" w:rsidRPr="00170781">
              <w:rPr>
                <w:rStyle w:val="Hyperlink"/>
                <w:noProof/>
              </w:rPr>
              <w:t>Role of The Letchworth Centre Management</w:t>
            </w:r>
            <w:r w:rsidR="00E50FFB">
              <w:rPr>
                <w:noProof/>
                <w:webHidden/>
              </w:rPr>
              <w:tab/>
            </w:r>
            <w:r w:rsidR="00E50FFB">
              <w:rPr>
                <w:noProof/>
                <w:webHidden/>
              </w:rPr>
              <w:fldChar w:fldCharType="begin"/>
            </w:r>
            <w:r w:rsidR="00E50FFB">
              <w:rPr>
                <w:noProof/>
                <w:webHidden/>
              </w:rPr>
              <w:instrText xml:space="preserve"> PAGEREF _Toc119679299 \h </w:instrText>
            </w:r>
            <w:r w:rsidR="00E50FFB">
              <w:rPr>
                <w:noProof/>
                <w:webHidden/>
              </w:rPr>
            </w:r>
            <w:r w:rsidR="00E50FFB">
              <w:rPr>
                <w:noProof/>
                <w:webHidden/>
              </w:rPr>
              <w:fldChar w:fldCharType="separate"/>
            </w:r>
            <w:r w:rsidR="00E50FFB">
              <w:rPr>
                <w:noProof/>
                <w:webHidden/>
              </w:rPr>
              <w:t>9</w:t>
            </w:r>
            <w:r w:rsidR="00E50FFB">
              <w:rPr>
                <w:noProof/>
                <w:webHidden/>
              </w:rPr>
              <w:fldChar w:fldCharType="end"/>
            </w:r>
          </w:hyperlink>
        </w:p>
        <w:p w14:paraId="07A02F6C" w14:textId="0D8BE151" w:rsidR="00E50FFB" w:rsidRDefault="006157A4">
          <w:pPr>
            <w:pStyle w:val="TOC3"/>
            <w:tabs>
              <w:tab w:val="right" w:leader="dot" w:pos="9020"/>
            </w:tabs>
            <w:rPr>
              <w:rFonts w:eastAsiaTheme="minorEastAsia"/>
              <w:noProof/>
              <w:lang w:eastAsia="en-GB"/>
            </w:rPr>
          </w:pPr>
          <w:hyperlink w:anchor="_Toc119679300" w:history="1">
            <w:r w:rsidR="00E50FFB" w:rsidRPr="00170781">
              <w:rPr>
                <w:rStyle w:val="Hyperlink"/>
                <w:noProof/>
              </w:rPr>
              <w:t>If information is received concerning possible or actual abuse</w:t>
            </w:r>
            <w:r w:rsidR="00E50FFB">
              <w:rPr>
                <w:noProof/>
                <w:webHidden/>
              </w:rPr>
              <w:tab/>
            </w:r>
            <w:r w:rsidR="00E50FFB">
              <w:rPr>
                <w:noProof/>
                <w:webHidden/>
              </w:rPr>
              <w:fldChar w:fldCharType="begin"/>
            </w:r>
            <w:r w:rsidR="00E50FFB">
              <w:rPr>
                <w:noProof/>
                <w:webHidden/>
              </w:rPr>
              <w:instrText xml:space="preserve"> PAGEREF _Toc119679300 \h </w:instrText>
            </w:r>
            <w:r w:rsidR="00E50FFB">
              <w:rPr>
                <w:noProof/>
                <w:webHidden/>
              </w:rPr>
            </w:r>
            <w:r w:rsidR="00E50FFB">
              <w:rPr>
                <w:noProof/>
                <w:webHidden/>
              </w:rPr>
              <w:fldChar w:fldCharType="separate"/>
            </w:r>
            <w:r w:rsidR="00E50FFB">
              <w:rPr>
                <w:noProof/>
                <w:webHidden/>
              </w:rPr>
              <w:t>9</w:t>
            </w:r>
            <w:r w:rsidR="00E50FFB">
              <w:rPr>
                <w:noProof/>
                <w:webHidden/>
              </w:rPr>
              <w:fldChar w:fldCharType="end"/>
            </w:r>
          </w:hyperlink>
        </w:p>
        <w:p w14:paraId="2747FEDA" w14:textId="1F6E2474" w:rsidR="00E50FFB" w:rsidRDefault="006157A4">
          <w:pPr>
            <w:pStyle w:val="TOC1"/>
            <w:tabs>
              <w:tab w:val="left" w:pos="440"/>
              <w:tab w:val="right" w:leader="dot" w:pos="9020"/>
            </w:tabs>
            <w:rPr>
              <w:rFonts w:eastAsiaTheme="minorEastAsia"/>
              <w:noProof/>
              <w:lang w:eastAsia="en-GB"/>
            </w:rPr>
          </w:pPr>
          <w:hyperlink w:anchor="_Toc119679301" w:history="1">
            <w:r w:rsidR="00E50FFB" w:rsidRPr="00170781">
              <w:rPr>
                <w:rStyle w:val="Hyperlink"/>
                <w:noProof/>
              </w:rPr>
              <w:t>5.</w:t>
            </w:r>
            <w:r w:rsidR="00E50FFB">
              <w:rPr>
                <w:rFonts w:eastAsiaTheme="minorEastAsia"/>
                <w:noProof/>
                <w:lang w:eastAsia="en-GB"/>
              </w:rPr>
              <w:tab/>
            </w:r>
            <w:r w:rsidR="00E50FFB" w:rsidRPr="00170781">
              <w:rPr>
                <w:rStyle w:val="Hyperlink"/>
                <w:noProof/>
              </w:rPr>
              <w:t>Publication</w:t>
            </w:r>
            <w:r w:rsidR="00E50FFB">
              <w:rPr>
                <w:noProof/>
                <w:webHidden/>
              </w:rPr>
              <w:tab/>
            </w:r>
            <w:r w:rsidR="00E50FFB">
              <w:rPr>
                <w:noProof/>
                <w:webHidden/>
              </w:rPr>
              <w:fldChar w:fldCharType="begin"/>
            </w:r>
            <w:r w:rsidR="00E50FFB">
              <w:rPr>
                <w:noProof/>
                <w:webHidden/>
              </w:rPr>
              <w:instrText xml:space="preserve"> PAGEREF _Toc119679301 \h </w:instrText>
            </w:r>
            <w:r w:rsidR="00E50FFB">
              <w:rPr>
                <w:noProof/>
                <w:webHidden/>
              </w:rPr>
            </w:r>
            <w:r w:rsidR="00E50FFB">
              <w:rPr>
                <w:noProof/>
                <w:webHidden/>
              </w:rPr>
              <w:fldChar w:fldCharType="separate"/>
            </w:r>
            <w:r w:rsidR="00E50FFB">
              <w:rPr>
                <w:noProof/>
                <w:webHidden/>
              </w:rPr>
              <w:t>11</w:t>
            </w:r>
            <w:r w:rsidR="00E50FFB">
              <w:rPr>
                <w:noProof/>
                <w:webHidden/>
              </w:rPr>
              <w:fldChar w:fldCharType="end"/>
            </w:r>
          </w:hyperlink>
        </w:p>
        <w:p w14:paraId="1008C904" w14:textId="44D35FE7" w:rsidR="00E50FFB" w:rsidRDefault="006157A4">
          <w:pPr>
            <w:pStyle w:val="TOC1"/>
            <w:tabs>
              <w:tab w:val="left" w:pos="440"/>
              <w:tab w:val="right" w:leader="dot" w:pos="9020"/>
            </w:tabs>
            <w:rPr>
              <w:rFonts w:eastAsiaTheme="minorEastAsia"/>
              <w:noProof/>
              <w:lang w:eastAsia="en-GB"/>
            </w:rPr>
          </w:pPr>
          <w:hyperlink w:anchor="_Toc119679302" w:history="1">
            <w:r w:rsidR="00E50FFB" w:rsidRPr="00170781">
              <w:rPr>
                <w:rStyle w:val="Hyperlink"/>
                <w:noProof/>
              </w:rPr>
              <w:t>6.</w:t>
            </w:r>
            <w:r w:rsidR="00E50FFB">
              <w:rPr>
                <w:rFonts w:eastAsiaTheme="minorEastAsia"/>
                <w:noProof/>
                <w:lang w:eastAsia="en-GB"/>
              </w:rPr>
              <w:tab/>
            </w:r>
            <w:r w:rsidR="00E50FFB" w:rsidRPr="00170781">
              <w:rPr>
                <w:rStyle w:val="Hyperlink"/>
                <w:noProof/>
              </w:rPr>
              <w:t>Approval</w:t>
            </w:r>
            <w:r w:rsidR="00E50FFB">
              <w:rPr>
                <w:noProof/>
                <w:webHidden/>
              </w:rPr>
              <w:tab/>
            </w:r>
            <w:r w:rsidR="00E50FFB">
              <w:rPr>
                <w:noProof/>
                <w:webHidden/>
              </w:rPr>
              <w:fldChar w:fldCharType="begin"/>
            </w:r>
            <w:r w:rsidR="00E50FFB">
              <w:rPr>
                <w:noProof/>
                <w:webHidden/>
              </w:rPr>
              <w:instrText xml:space="preserve"> PAGEREF _Toc119679302 \h </w:instrText>
            </w:r>
            <w:r w:rsidR="00E50FFB">
              <w:rPr>
                <w:noProof/>
                <w:webHidden/>
              </w:rPr>
            </w:r>
            <w:r w:rsidR="00E50FFB">
              <w:rPr>
                <w:noProof/>
                <w:webHidden/>
              </w:rPr>
              <w:fldChar w:fldCharType="separate"/>
            </w:r>
            <w:r w:rsidR="00E50FFB">
              <w:rPr>
                <w:noProof/>
                <w:webHidden/>
              </w:rPr>
              <w:t>11</w:t>
            </w:r>
            <w:r w:rsidR="00E50FFB">
              <w:rPr>
                <w:noProof/>
                <w:webHidden/>
              </w:rPr>
              <w:fldChar w:fldCharType="end"/>
            </w:r>
          </w:hyperlink>
        </w:p>
        <w:p w14:paraId="3C144D6F" w14:textId="3E6C4410" w:rsidR="00E50FFB" w:rsidRDefault="006157A4">
          <w:pPr>
            <w:pStyle w:val="TOC1"/>
            <w:tabs>
              <w:tab w:val="left" w:pos="1320"/>
              <w:tab w:val="right" w:leader="dot" w:pos="9020"/>
            </w:tabs>
            <w:rPr>
              <w:rFonts w:eastAsiaTheme="minorEastAsia"/>
              <w:noProof/>
              <w:lang w:eastAsia="en-GB"/>
            </w:rPr>
          </w:pPr>
          <w:hyperlink w:anchor="_Toc119679303" w:history="1">
            <w:r w:rsidR="00E50FFB" w:rsidRPr="00170781">
              <w:rPr>
                <w:rStyle w:val="Hyperlink"/>
                <w:noProof/>
              </w:rPr>
              <w:t>Appendix 1</w:t>
            </w:r>
            <w:r w:rsidR="00E50FFB">
              <w:rPr>
                <w:rFonts w:eastAsiaTheme="minorEastAsia"/>
                <w:noProof/>
                <w:lang w:eastAsia="en-GB"/>
              </w:rPr>
              <w:tab/>
            </w:r>
            <w:r w:rsidR="00E50FFB" w:rsidRPr="00170781">
              <w:rPr>
                <w:rStyle w:val="Hyperlink"/>
                <w:noProof/>
              </w:rPr>
              <w:t>Types of abuse, definitions and Indicators</w:t>
            </w:r>
            <w:r w:rsidR="00E50FFB">
              <w:rPr>
                <w:noProof/>
                <w:webHidden/>
              </w:rPr>
              <w:tab/>
            </w:r>
            <w:r w:rsidR="00E50FFB">
              <w:rPr>
                <w:noProof/>
                <w:webHidden/>
              </w:rPr>
              <w:fldChar w:fldCharType="begin"/>
            </w:r>
            <w:r w:rsidR="00E50FFB">
              <w:rPr>
                <w:noProof/>
                <w:webHidden/>
              </w:rPr>
              <w:instrText xml:space="preserve"> PAGEREF _Toc119679303 \h </w:instrText>
            </w:r>
            <w:r w:rsidR="00E50FFB">
              <w:rPr>
                <w:noProof/>
                <w:webHidden/>
              </w:rPr>
            </w:r>
            <w:r w:rsidR="00E50FFB">
              <w:rPr>
                <w:noProof/>
                <w:webHidden/>
              </w:rPr>
              <w:fldChar w:fldCharType="separate"/>
            </w:r>
            <w:r w:rsidR="00E50FFB">
              <w:rPr>
                <w:noProof/>
                <w:webHidden/>
              </w:rPr>
              <w:t>12</w:t>
            </w:r>
            <w:r w:rsidR="00E50FFB">
              <w:rPr>
                <w:noProof/>
                <w:webHidden/>
              </w:rPr>
              <w:fldChar w:fldCharType="end"/>
            </w:r>
          </w:hyperlink>
        </w:p>
        <w:p w14:paraId="71EB70E4" w14:textId="37C6B8A6" w:rsidR="00E50FFB" w:rsidRDefault="006157A4">
          <w:pPr>
            <w:pStyle w:val="TOC1"/>
            <w:tabs>
              <w:tab w:val="left" w:pos="1320"/>
              <w:tab w:val="right" w:leader="dot" w:pos="9020"/>
            </w:tabs>
            <w:rPr>
              <w:rFonts w:eastAsiaTheme="minorEastAsia"/>
              <w:noProof/>
              <w:lang w:eastAsia="en-GB"/>
            </w:rPr>
          </w:pPr>
          <w:hyperlink w:anchor="_Toc119679304" w:history="1">
            <w:r w:rsidR="00E50FFB" w:rsidRPr="00170781">
              <w:rPr>
                <w:rStyle w:val="Hyperlink"/>
                <w:noProof/>
              </w:rPr>
              <w:t xml:space="preserve">Appendix 2 </w:t>
            </w:r>
            <w:r w:rsidR="00E50FFB">
              <w:rPr>
                <w:rFonts w:eastAsiaTheme="minorEastAsia"/>
                <w:noProof/>
                <w:lang w:eastAsia="en-GB"/>
              </w:rPr>
              <w:tab/>
            </w:r>
            <w:r w:rsidR="00E50FFB" w:rsidRPr="00170781">
              <w:rPr>
                <w:rStyle w:val="Hyperlink"/>
                <w:noProof/>
              </w:rPr>
              <w:t>Suspected adult abuse procedure</w:t>
            </w:r>
            <w:r w:rsidR="00E50FFB">
              <w:rPr>
                <w:noProof/>
                <w:webHidden/>
              </w:rPr>
              <w:tab/>
            </w:r>
            <w:r w:rsidR="00E50FFB">
              <w:rPr>
                <w:noProof/>
                <w:webHidden/>
              </w:rPr>
              <w:fldChar w:fldCharType="begin"/>
            </w:r>
            <w:r w:rsidR="00E50FFB">
              <w:rPr>
                <w:noProof/>
                <w:webHidden/>
              </w:rPr>
              <w:instrText xml:space="preserve"> PAGEREF _Toc119679304 \h </w:instrText>
            </w:r>
            <w:r w:rsidR="00E50FFB">
              <w:rPr>
                <w:noProof/>
                <w:webHidden/>
              </w:rPr>
            </w:r>
            <w:r w:rsidR="00E50FFB">
              <w:rPr>
                <w:noProof/>
                <w:webHidden/>
              </w:rPr>
              <w:fldChar w:fldCharType="separate"/>
            </w:r>
            <w:r w:rsidR="00E50FFB">
              <w:rPr>
                <w:noProof/>
                <w:webHidden/>
              </w:rPr>
              <w:t>16</w:t>
            </w:r>
            <w:r w:rsidR="00E50FFB">
              <w:rPr>
                <w:noProof/>
                <w:webHidden/>
              </w:rPr>
              <w:fldChar w:fldCharType="end"/>
            </w:r>
          </w:hyperlink>
        </w:p>
        <w:p w14:paraId="7056C54C" w14:textId="46062526" w:rsidR="00E50FFB" w:rsidRDefault="006157A4">
          <w:pPr>
            <w:pStyle w:val="TOC1"/>
            <w:tabs>
              <w:tab w:val="left" w:pos="1320"/>
              <w:tab w:val="right" w:leader="dot" w:pos="9020"/>
            </w:tabs>
            <w:rPr>
              <w:rFonts w:eastAsiaTheme="minorEastAsia"/>
              <w:noProof/>
              <w:lang w:eastAsia="en-GB"/>
            </w:rPr>
          </w:pPr>
          <w:hyperlink w:anchor="_Toc119679305" w:history="1">
            <w:r w:rsidR="00E50FFB" w:rsidRPr="00170781">
              <w:rPr>
                <w:rStyle w:val="Hyperlink"/>
                <w:noProof/>
              </w:rPr>
              <w:t>Appendix 3</w:t>
            </w:r>
            <w:r w:rsidR="00E50FFB">
              <w:rPr>
                <w:rFonts w:eastAsiaTheme="minorEastAsia"/>
                <w:noProof/>
                <w:lang w:eastAsia="en-GB"/>
              </w:rPr>
              <w:tab/>
            </w:r>
            <w:r w:rsidR="00E50FFB" w:rsidRPr="00170781">
              <w:rPr>
                <w:rStyle w:val="Hyperlink"/>
                <w:noProof/>
              </w:rPr>
              <w:t>Contact details for reporting abuse or suspected abuse</w:t>
            </w:r>
            <w:r w:rsidR="00E50FFB">
              <w:rPr>
                <w:noProof/>
                <w:webHidden/>
              </w:rPr>
              <w:tab/>
            </w:r>
            <w:r w:rsidR="00E50FFB">
              <w:rPr>
                <w:noProof/>
                <w:webHidden/>
              </w:rPr>
              <w:fldChar w:fldCharType="begin"/>
            </w:r>
            <w:r w:rsidR="00E50FFB">
              <w:rPr>
                <w:noProof/>
                <w:webHidden/>
              </w:rPr>
              <w:instrText xml:space="preserve"> PAGEREF _Toc119679305 \h </w:instrText>
            </w:r>
            <w:r w:rsidR="00E50FFB">
              <w:rPr>
                <w:noProof/>
                <w:webHidden/>
              </w:rPr>
            </w:r>
            <w:r w:rsidR="00E50FFB">
              <w:rPr>
                <w:noProof/>
                <w:webHidden/>
              </w:rPr>
              <w:fldChar w:fldCharType="separate"/>
            </w:r>
            <w:r w:rsidR="00E50FFB">
              <w:rPr>
                <w:noProof/>
                <w:webHidden/>
              </w:rPr>
              <w:t>17</w:t>
            </w:r>
            <w:r w:rsidR="00E50FFB">
              <w:rPr>
                <w:noProof/>
                <w:webHidden/>
              </w:rPr>
              <w:fldChar w:fldCharType="end"/>
            </w:r>
          </w:hyperlink>
        </w:p>
        <w:p w14:paraId="4BDBF928" w14:textId="19029FB2" w:rsidR="00E50FFB" w:rsidRDefault="006157A4">
          <w:pPr>
            <w:pStyle w:val="TOC1"/>
            <w:tabs>
              <w:tab w:val="left" w:pos="1320"/>
              <w:tab w:val="right" w:leader="dot" w:pos="9020"/>
            </w:tabs>
            <w:rPr>
              <w:rFonts w:eastAsiaTheme="minorEastAsia"/>
              <w:noProof/>
              <w:lang w:eastAsia="en-GB"/>
            </w:rPr>
          </w:pPr>
          <w:hyperlink w:anchor="_Toc119679306" w:history="1">
            <w:r w:rsidR="00E50FFB" w:rsidRPr="00170781">
              <w:rPr>
                <w:rStyle w:val="Hyperlink"/>
                <w:noProof/>
              </w:rPr>
              <w:t>Appendix 5</w:t>
            </w:r>
            <w:r w:rsidR="00E50FFB">
              <w:rPr>
                <w:rFonts w:eastAsiaTheme="minorEastAsia"/>
                <w:noProof/>
                <w:lang w:eastAsia="en-GB"/>
              </w:rPr>
              <w:tab/>
            </w:r>
            <w:r w:rsidR="00E50FFB" w:rsidRPr="00170781">
              <w:rPr>
                <w:rStyle w:val="Hyperlink"/>
                <w:noProof/>
              </w:rPr>
              <w:t>Guidance for staff on handling communication</w:t>
            </w:r>
            <w:r w:rsidR="00E50FFB">
              <w:rPr>
                <w:noProof/>
                <w:webHidden/>
              </w:rPr>
              <w:tab/>
            </w:r>
            <w:r w:rsidR="00E50FFB">
              <w:rPr>
                <w:noProof/>
                <w:webHidden/>
              </w:rPr>
              <w:fldChar w:fldCharType="begin"/>
            </w:r>
            <w:r w:rsidR="00E50FFB">
              <w:rPr>
                <w:noProof/>
                <w:webHidden/>
              </w:rPr>
              <w:instrText xml:space="preserve"> PAGEREF _Toc119679306 \h </w:instrText>
            </w:r>
            <w:r w:rsidR="00E50FFB">
              <w:rPr>
                <w:noProof/>
                <w:webHidden/>
              </w:rPr>
            </w:r>
            <w:r w:rsidR="00E50FFB">
              <w:rPr>
                <w:noProof/>
                <w:webHidden/>
              </w:rPr>
              <w:fldChar w:fldCharType="separate"/>
            </w:r>
            <w:r w:rsidR="00E50FFB">
              <w:rPr>
                <w:noProof/>
                <w:webHidden/>
              </w:rPr>
              <w:t>18</w:t>
            </w:r>
            <w:r w:rsidR="00E50FFB">
              <w:rPr>
                <w:noProof/>
                <w:webHidden/>
              </w:rPr>
              <w:fldChar w:fldCharType="end"/>
            </w:r>
          </w:hyperlink>
        </w:p>
        <w:p w14:paraId="50F259CF" w14:textId="65FC8F61" w:rsidR="00E50FFB" w:rsidRDefault="006157A4">
          <w:pPr>
            <w:pStyle w:val="TOC1"/>
            <w:tabs>
              <w:tab w:val="left" w:pos="1320"/>
              <w:tab w:val="right" w:leader="dot" w:pos="9020"/>
            </w:tabs>
            <w:rPr>
              <w:rFonts w:eastAsiaTheme="minorEastAsia"/>
              <w:noProof/>
              <w:lang w:eastAsia="en-GB"/>
            </w:rPr>
          </w:pPr>
          <w:hyperlink w:anchor="_Toc119679307" w:history="1">
            <w:r w:rsidR="00E50FFB" w:rsidRPr="00170781">
              <w:rPr>
                <w:rStyle w:val="Hyperlink"/>
                <w:noProof/>
              </w:rPr>
              <w:t>Appendix 6</w:t>
            </w:r>
            <w:r w:rsidR="00E50FFB">
              <w:rPr>
                <w:rFonts w:eastAsiaTheme="minorEastAsia"/>
                <w:noProof/>
                <w:lang w:eastAsia="en-GB"/>
              </w:rPr>
              <w:tab/>
            </w:r>
            <w:r w:rsidR="00E50FFB" w:rsidRPr="00170781">
              <w:rPr>
                <w:rStyle w:val="Hyperlink"/>
                <w:noProof/>
              </w:rPr>
              <w:t>Online Events Safeguarding Policy</w:t>
            </w:r>
            <w:r w:rsidR="00E50FFB">
              <w:rPr>
                <w:noProof/>
                <w:webHidden/>
              </w:rPr>
              <w:tab/>
            </w:r>
            <w:r w:rsidR="00E50FFB">
              <w:rPr>
                <w:noProof/>
                <w:webHidden/>
              </w:rPr>
              <w:fldChar w:fldCharType="begin"/>
            </w:r>
            <w:r w:rsidR="00E50FFB">
              <w:rPr>
                <w:noProof/>
                <w:webHidden/>
              </w:rPr>
              <w:instrText xml:space="preserve"> PAGEREF _Toc119679307 \h </w:instrText>
            </w:r>
            <w:r w:rsidR="00E50FFB">
              <w:rPr>
                <w:noProof/>
                <w:webHidden/>
              </w:rPr>
            </w:r>
            <w:r w:rsidR="00E50FFB">
              <w:rPr>
                <w:noProof/>
                <w:webHidden/>
              </w:rPr>
              <w:fldChar w:fldCharType="separate"/>
            </w:r>
            <w:r w:rsidR="00E50FFB">
              <w:rPr>
                <w:noProof/>
                <w:webHidden/>
              </w:rPr>
              <w:t>20</w:t>
            </w:r>
            <w:r w:rsidR="00E50FFB">
              <w:rPr>
                <w:noProof/>
                <w:webHidden/>
              </w:rPr>
              <w:fldChar w:fldCharType="end"/>
            </w:r>
          </w:hyperlink>
        </w:p>
        <w:p w14:paraId="7C6C31B6" w14:textId="434135B4" w:rsidR="00E50FFB" w:rsidRDefault="006157A4">
          <w:pPr>
            <w:pStyle w:val="TOC1"/>
            <w:tabs>
              <w:tab w:val="left" w:pos="1320"/>
              <w:tab w:val="right" w:leader="dot" w:pos="9020"/>
            </w:tabs>
            <w:rPr>
              <w:rFonts w:eastAsiaTheme="minorEastAsia"/>
              <w:noProof/>
              <w:lang w:eastAsia="en-GB"/>
            </w:rPr>
          </w:pPr>
          <w:hyperlink w:anchor="_Toc119679308" w:history="1">
            <w:r w:rsidR="00E50FFB" w:rsidRPr="00170781">
              <w:rPr>
                <w:rStyle w:val="Hyperlink"/>
                <w:noProof/>
              </w:rPr>
              <w:t xml:space="preserve">Appendix 7 </w:t>
            </w:r>
            <w:r w:rsidR="00E50FFB">
              <w:rPr>
                <w:rFonts w:eastAsiaTheme="minorEastAsia"/>
                <w:noProof/>
                <w:lang w:eastAsia="en-GB"/>
              </w:rPr>
              <w:tab/>
            </w:r>
            <w:r w:rsidR="00E50FFB" w:rsidRPr="00170781">
              <w:rPr>
                <w:rStyle w:val="Hyperlink"/>
                <w:noProof/>
              </w:rPr>
              <w:t>Glossary of Terms</w:t>
            </w:r>
            <w:r w:rsidR="00E50FFB">
              <w:rPr>
                <w:noProof/>
                <w:webHidden/>
              </w:rPr>
              <w:tab/>
            </w:r>
            <w:r w:rsidR="00E50FFB">
              <w:rPr>
                <w:noProof/>
                <w:webHidden/>
              </w:rPr>
              <w:fldChar w:fldCharType="begin"/>
            </w:r>
            <w:r w:rsidR="00E50FFB">
              <w:rPr>
                <w:noProof/>
                <w:webHidden/>
              </w:rPr>
              <w:instrText xml:space="preserve"> PAGEREF _Toc119679308 \h </w:instrText>
            </w:r>
            <w:r w:rsidR="00E50FFB">
              <w:rPr>
                <w:noProof/>
                <w:webHidden/>
              </w:rPr>
            </w:r>
            <w:r w:rsidR="00E50FFB">
              <w:rPr>
                <w:noProof/>
                <w:webHidden/>
              </w:rPr>
              <w:fldChar w:fldCharType="separate"/>
            </w:r>
            <w:r w:rsidR="00E50FFB">
              <w:rPr>
                <w:noProof/>
                <w:webHidden/>
              </w:rPr>
              <w:t>22</w:t>
            </w:r>
            <w:r w:rsidR="00E50FFB">
              <w:rPr>
                <w:noProof/>
                <w:webHidden/>
              </w:rPr>
              <w:fldChar w:fldCharType="end"/>
            </w:r>
          </w:hyperlink>
        </w:p>
        <w:p w14:paraId="200BC67D" w14:textId="5DBC1950" w:rsidR="00972095" w:rsidRDefault="00196D5F" w:rsidP="00F649D0">
          <w:pPr>
            <w:rPr>
              <w:b/>
              <w:bCs/>
            </w:rPr>
          </w:pPr>
          <w:r>
            <w:rPr>
              <w:b/>
              <w:bCs/>
            </w:rPr>
            <w:fldChar w:fldCharType="end"/>
          </w:r>
        </w:p>
      </w:sdtContent>
    </w:sdt>
    <w:p w14:paraId="19295921" w14:textId="77777777" w:rsidR="002A52D0" w:rsidRDefault="002A52D0">
      <w:pPr>
        <w:rPr>
          <w:rFonts w:asciiTheme="majorHAnsi" w:eastAsiaTheme="majorEastAsia" w:hAnsiTheme="majorHAnsi" w:cstheme="majorBidi"/>
          <w:color w:val="365F91" w:themeColor="accent1" w:themeShade="BF"/>
          <w:sz w:val="32"/>
          <w:szCs w:val="32"/>
        </w:rPr>
      </w:pPr>
      <w:r>
        <w:br w:type="page"/>
      </w:r>
    </w:p>
    <w:p w14:paraId="1F259A4A" w14:textId="572731C5" w:rsidR="002A52D0" w:rsidRDefault="002A52D0" w:rsidP="002A52D0">
      <w:pPr>
        <w:pStyle w:val="Heading1"/>
        <w:numPr>
          <w:ilvl w:val="0"/>
          <w:numId w:val="0"/>
        </w:numPr>
        <w:ind w:left="360"/>
      </w:pPr>
    </w:p>
    <w:p w14:paraId="30EB1818" w14:textId="241B2A13" w:rsidR="002A52D0" w:rsidRPr="002A52D0" w:rsidRDefault="002A52D0" w:rsidP="00E50FFB">
      <w:pPr>
        <w:pStyle w:val="Heading1"/>
        <w:numPr>
          <w:ilvl w:val="0"/>
          <w:numId w:val="0"/>
        </w:numPr>
      </w:pPr>
      <w:bookmarkStart w:id="0" w:name="_Toc119679282"/>
      <w:r w:rsidRPr="002A52D0">
        <w:t>Safeguarding Procedure</w:t>
      </w:r>
      <w:bookmarkEnd w:id="0"/>
    </w:p>
    <w:p w14:paraId="40BD53FC" w14:textId="4129E708" w:rsidR="002A52D0" w:rsidRPr="002A52D0" w:rsidRDefault="002A52D0" w:rsidP="002A52D0">
      <w:r w:rsidRPr="002A52D0">
        <w:t>If you have a safeguarding concern about a child, young person, vulnerable adult, staff member or volunteer, here is what to do:</w:t>
      </w:r>
    </w:p>
    <w:p w14:paraId="3A4BCDAD" w14:textId="77777777" w:rsidR="002A52D0" w:rsidRPr="002A52D0" w:rsidRDefault="002A52D0" w:rsidP="002A52D0">
      <w:r w:rsidRPr="002A52D0">
        <w:rPr>
          <w:b/>
          <w:bCs/>
          <w:u w:val="single"/>
        </w:rPr>
        <w:t>Daytime (9am-5pm Monday-Friday)</w:t>
      </w:r>
      <w:r w:rsidRPr="002A52D0">
        <w:t xml:space="preserve">: </w:t>
      </w:r>
    </w:p>
    <w:p w14:paraId="6A47200B" w14:textId="7F90E65C" w:rsidR="002A52D0" w:rsidRPr="002A52D0" w:rsidRDefault="002A52D0" w:rsidP="002A52D0">
      <w:r w:rsidRPr="002A52D0">
        <w:t xml:space="preserve">Contact Jenny Flynn (Designated Safeguarding Lead) on </w:t>
      </w:r>
      <w:bookmarkStart w:id="1" w:name="_Hlk119662552"/>
      <w:r w:rsidRPr="002A52D0">
        <w:rPr>
          <w:b/>
          <w:bCs/>
        </w:rPr>
        <w:t>01462558422</w:t>
      </w:r>
      <w:bookmarkEnd w:id="1"/>
    </w:p>
    <w:p w14:paraId="45A542AD" w14:textId="77777777" w:rsidR="002A52D0" w:rsidRPr="002A52D0" w:rsidRDefault="002A52D0" w:rsidP="002A52D0">
      <w:r w:rsidRPr="002A52D0">
        <w:rPr>
          <w:b/>
          <w:bCs/>
          <w:u w:val="single"/>
        </w:rPr>
        <w:t>Out of Hours</w:t>
      </w:r>
    </w:p>
    <w:p w14:paraId="298BE10F" w14:textId="74E24A0F" w:rsidR="002A52D0" w:rsidRPr="002A52D0" w:rsidRDefault="002A52D0" w:rsidP="002A52D0">
      <w:r w:rsidRPr="002A52D0">
        <w:t xml:space="preserve">Call Social Care on </w:t>
      </w:r>
      <w:r w:rsidRPr="002A52D0">
        <w:rPr>
          <w:b/>
          <w:bCs/>
          <w:lang w:val="en-US"/>
        </w:rPr>
        <w:t>0300 123 4042/3</w:t>
      </w:r>
      <w:r w:rsidRPr="002A52D0">
        <w:rPr>
          <w:lang w:val="en-US"/>
        </w:rPr>
        <w:t xml:space="preserve"> </w:t>
      </w:r>
    </w:p>
    <w:p w14:paraId="7645B937" w14:textId="77777777" w:rsidR="002A52D0" w:rsidRPr="002A52D0" w:rsidRDefault="002A52D0" w:rsidP="002A52D0">
      <w:pPr>
        <w:rPr>
          <w:b/>
          <w:bCs/>
          <w:u w:val="single"/>
        </w:rPr>
      </w:pPr>
      <w:r w:rsidRPr="002A52D0">
        <w:rPr>
          <w:b/>
          <w:bCs/>
          <w:u w:val="single"/>
        </w:rPr>
        <w:t>In an emergency</w:t>
      </w:r>
    </w:p>
    <w:p w14:paraId="725BF18C" w14:textId="28401E5B" w:rsidR="002A52D0" w:rsidRPr="002A52D0" w:rsidRDefault="002A52D0" w:rsidP="002A52D0">
      <w:r w:rsidRPr="002A52D0">
        <w:t>Ring 999</w:t>
      </w:r>
    </w:p>
    <w:p w14:paraId="4C4E6C30" w14:textId="77777777" w:rsidR="002A52D0" w:rsidRPr="002A52D0" w:rsidRDefault="002A52D0" w:rsidP="002A52D0">
      <w:pPr>
        <w:rPr>
          <w:b/>
          <w:bCs/>
          <w:u w:val="single"/>
        </w:rPr>
      </w:pPr>
      <w:r w:rsidRPr="002A52D0">
        <w:rPr>
          <w:b/>
          <w:bCs/>
          <w:u w:val="single"/>
        </w:rPr>
        <w:t>Complete an incident report</w:t>
      </w:r>
    </w:p>
    <w:p w14:paraId="77994FAA" w14:textId="52CA4CC1" w:rsidR="002A52D0" w:rsidRDefault="002A52D0" w:rsidP="002A52D0">
      <w:r w:rsidRPr="002A52D0">
        <w:t>See below</w:t>
      </w:r>
    </w:p>
    <w:p w14:paraId="35EF6EB1" w14:textId="3D764954" w:rsidR="00E371B7" w:rsidRDefault="00E371B7" w:rsidP="002A52D0"/>
    <w:p w14:paraId="7DE7EADC" w14:textId="33AF01BC" w:rsidR="00E371B7" w:rsidRDefault="00E371B7" w:rsidP="002A52D0"/>
    <w:p w14:paraId="5BE24743" w14:textId="0E00F7DC" w:rsidR="00E371B7" w:rsidRDefault="00E371B7" w:rsidP="002A52D0"/>
    <w:p w14:paraId="56315E01" w14:textId="59D2D4E2" w:rsidR="00E371B7" w:rsidRDefault="00E371B7" w:rsidP="002A52D0"/>
    <w:p w14:paraId="083DB8A6" w14:textId="5CBB6662" w:rsidR="00E371B7" w:rsidRDefault="00E371B7" w:rsidP="002A52D0"/>
    <w:p w14:paraId="1C53B138" w14:textId="3ECE3E8F" w:rsidR="00E371B7" w:rsidRDefault="00E371B7" w:rsidP="002A52D0"/>
    <w:p w14:paraId="0942CFE4" w14:textId="2717D63A" w:rsidR="00E371B7" w:rsidRDefault="00E371B7" w:rsidP="002A52D0"/>
    <w:p w14:paraId="588224F1" w14:textId="2EA34ED3" w:rsidR="00E371B7" w:rsidRDefault="00E371B7" w:rsidP="002A52D0"/>
    <w:p w14:paraId="4A13C2CD" w14:textId="593BD481" w:rsidR="00E371B7" w:rsidRDefault="00E371B7" w:rsidP="002A52D0"/>
    <w:p w14:paraId="675437F2" w14:textId="43A8C74F" w:rsidR="00E371B7" w:rsidRDefault="00E371B7" w:rsidP="002A52D0"/>
    <w:p w14:paraId="3CF3037B" w14:textId="03C72ACB" w:rsidR="00E371B7" w:rsidRDefault="00E371B7" w:rsidP="002A52D0"/>
    <w:p w14:paraId="0AC15D7B" w14:textId="77777777" w:rsidR="00E371B7" w:rsidRPr="002A52D0" w:rsidRDefault="00E371B7" w:rsidP="002A52D0"/>
    <w:p w14:paraId="14F6417C" w14:textId="148CB332" w:rsidR="002A52D0" w:rsidRPr="002A52D0" w:rsidRDefault="002A52D0" w:rsidP="002A52D0">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 w:name="_Toc119679283"/>
      <w:r w:rsidRPr="002A52D0">
        <w:rPr>
          <w:rFonts w:asciiTheme="majorHAnsi" w:eastAsiaTheme="majorEastAsia" w:hAnsiTheme="majorHAnsi" w:cstheme="majorBidi"/>
          <w:color w:val="365F91" w:themeColor="accent1" w:themeShade="BF"/>
          <w:sz w:val="32"/>
          <w:szCs w:val="32"/>
        </w:rPr>
        <w:lastRenderedPageBreak/>
        <w:t>Incident Report</w:t>
      </w:r>
      <w:bookmarkEnd w:id="2"/>
    </w:p>
    <w:p w14:paraId="463AFA0E" w14:textId="77777777" w:rsidR="002A52D0" w:rsidRPr="002A52D0" w:rsidRDefault="002A52D0" w:rsidP="002A52D0">
      <w:pPr>
        <w:jc w:val="both"/>
      </w:pPr>
      <w:r w:rsidRPr="002A52D0">
        <w:t xml:space="preserve">This report should be completed by the individual reporting the concern in cases of suspected abuse, even if no further action is taken. Please do so as soon as possible after an incident, and within 24 hours at the latest. </w:t>
      </w:r>
    </w:p>
    <w:p w14:paraId="5F97B3EA" w14:textId="77777777" w:rsidR="002A52D0" w:rsidRPr="002A52D0" w:rsidRDefault="002A52D0" w:rsidP="002A52D0">
      <w:pPr>
        <w:jc w:val="both"/>
      </w:pPr>
      <w:r w:rsidRPr="002A52D0">
        <w:t xml:space="preserve">This report is strictly confidential: please </w:t>
      </w:r>
      <w:proofErr w:type="gramStart"/>
      <w:r w:rsidRPr="002A52D0">
        <w:t>keep it in a secure place at all times</w:t>
      </w:r>
      <w:proofErr w:type="gramEnd"/>
      <w:r w:rsidRPr="002A52D0">
        <w:t xml:space="preserve"> (e.g., a locked filing cabinet / </w:t>
      </w:r>
      <w:r w:rsidRPr="002A52D0">
        <w:rPr>
          <w:color w:val="000000" w:themeColor="text1"/>
        </w:rPr>
        <w:t xml:space="preserve">password-protected </w:t>
      </w:r>
      <w:r w:rsidRPr="002A52D0">
        <w:t xml:space="preserve">if held in electronic format). The completed report should be countersigned by the Designated Safeguarding Lead or Deputy within 24 hours of the incident being reported. </w:t>
      </w:r>
    </w:p>
    <w:tbl>
      <w:tblPr>
        <w:tblStyle w:val="TableGrid"/>
        <w:tblW w:w="0" w:type="auto"/>
        <w:tblLook w:val="04A0" w:firstRow="1" w:lastRow="0" w:firstColumn="1" w:lastColumn="0" w:noHBand="0" w:noVBand="1"/>
      </w:tblPr>
      <w:tblGrid>
        <w:gridCol w:w="5078"/>
        <w:gridCol w:w="3938"/>
      </w:tblGrid>
      <w:tr w:rsidR="002A52D0" w:rsidRPr="002A52D0" w14:paraId="44A91E33" w14:textId="77777777" w:rsidTr="00DA5376">
        <w:tc>
          <w:tcPr>
            <w:tcW w:w="5078" w:type="dxa"/>
          </w:tcPr>
          <w:p w14:paraId="59DE0720"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Date and time of incident</w:t>
            </w:r>
          </w:p>
        </w:tc>
        <w:tc>
          <w:tcPr>
            <w:tcW w:w="3938" w:type="dxa"/>
          </w:tcPr>
          <w:p w14:paraId="35C43EC7"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59607054" w14:textId="77777777" w:rsidTr="00DA5376">
        <w:tc>
          <w:tcPr>
            <w:tcW w:w="5078" w:type="dxa"/>
          </w:tcPr>
          <w:p w14:paraId="26F8766D"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Place of incident</w:t>
            </w:r>
          </w:p>
        </w:tc>
        <w:tc>
          <w:tcPr>
            <w:tcW w:w="3938" w:type="dxa"/>
          </w:tcPr>
          <w:p w14:paraId="24E3FCA8"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7D1B0474" w14:textId="77777777" w:rsidTr="00DA5376">
        <w:tc>
          <w:tcPr>
            <w:tcW w:w="5078" w:type="dxa"/>
          </w:tcPr>
          <w:p w14:paraId="63C2224D"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Vulnerable Adult (VA) details:</w:t>
            </w:r>
          </w:p>
          <w:p w14:paraId="29AAD15F"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Name</w:t>
            </w:r>
          </w:p>
          <w:p w14:paraId="192EE47C"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Date of Birth</w:t>
            </w:r>
          </w:p>
          <w:p w14:paraId="37001AA6"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Gender</w:t>
            </w:r>
          </w:p>
          <w:p w14:paraId="1A0B3596"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Relationship with the Letchworth Centre for Healthy Living</w:t>
            </w:r>
          </w:p>
          <w:p w14:paraId="3B1388D2" w14:textId="77777777" w:rsidR="002A52D0" w:rsidRPr="002A52D0" w:rsidRDefault="002A52D0" w:rsidP="002A52D0">
            <w:pPr>
              <w:spacing w:after="200" w:line="276" w:lineRule="auto"/>
              <w:rPr>
                <w:rFonts w:asciiTheme="minorHAnsi" w:eastAsiaTheme="minorHAnsi" w:hAnsiTheme="minorHAnsi" w:cstheme="minorHAnsi"/>
                <w:color w:val="FF0000"/>
                <w:sz w:val="22"/>
                <w:szCs w:val="22"/>
                <w:lang w:eastAsia="en-US"/>
              </w:rPr>
            </w:pPr>
            <w:r w:rsidRPr="002A52D0">
              <w:rPr>
                <w:rFonts w:asciiTheme="minorHAnsi" w:eastAsiaTheme="minorHAnsi" w:hAnsiTheme="minorHAnsi" w:cstheme="minorHAnsi"/>
                <w:sz w:val="22"/>
                <w:szCs w:val="22"/>
                <w:lang w:eastAsia="en-US"/>
              </w:rPr>
              <w:t>Has the VA been informed that their concerns may be shared with external organisations i.e., social services, Police</w:t>
            </w:r>
            <w:r w:rsidRPr="002A52D0">
              <w:rPr>
                <w:rFonts w:asciiTheme="minorHAnsi" w:eastAsiaTheme="minorHAnsi" w:hAnsiTheme="minorHAnsi" w:cstheme="minorHAnsi"/>
                <w:color w:val="000000" w:themeColor="text1"/>
                <w:sz w:val="22"/>
                <w:szCs w:val="22"/>
                <w:lang w:eastAsia="en-US"/>
              </w:rPr>
              <w:t>?</w:t>
            </w:r>
          </w:p>
        </w:tc>
        <w:tc>
          <w:tcPr>
            <w:tcW w:w="3938" w:type="dxa"/>
          </w:tcPr>
          <w:p w14:paraId="7774A525"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50F079DF"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34803C8D"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369FAD36"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26C4CF1B"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6749F428"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1B2888F6"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 xml:space="preserve">Yes/No (please </w:t>
            </w:r>
            <w:proofErr w:type="gramStart"/>
            <w:r w:rsidRPr="002A52D0">
              <w:rPr>
                <w:rFonts w:asciiTheme="minorHAnsi" w:eastAsiaTheme="minorHAnsi" w:hAnsiTheme="minorHAnsi" w:cstheme="minorHAnsi"/>
                <w:sz w:val="22"/>
                <w:szCs w:val="22"/>
                <w:lang w:eastAsia="en-US"/>
              </w:rPr>
              <w:t xml:space="preserve">circle)   </w:t>
            </w:r>
            <w:proofErr w:type="gramEnd"/>
            <w:r w:rsidRPr="002A52D0">
              <w:rPr>
                <w:rFonts w:asciiTheme="minorHAnsi" w:eastAsiaTheme="minorHAnsi" w:hAnsiTheme="minorHAnsi" w:cstheme="minorHAnsi"/>
                <w:sz w:val="22"/>
                <w:szCs w:val="22"/>
                <w:lang w:eastAsia="en-US"/>
              </w:rPr>
              <w:t>If no, reasons why:</w:t>
            </w:r>
          </w:p>
        </w:tc>
      </w:tr>
      <w:tr w:rsidR="002A52D0" w:rsidRPr="002A52D0" w14:paraId="420E04A6" w14:textId="77777777" w:rsidTr="00DA5376">
        <w:tc>
          <w:tcPr>
            <w:tcW w:w="5078" w:type="dxa"/>
          </w:tcPr>
          <w:p w14:paraId="1086D419"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Parent / guardian / carer details (if appropriate)</w:t>
            </w:r>
          </w:p>
          <w:p w14:paraId="1F838399"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Name</w:t>
            </w:r>
          </w:p>
          <w:p w14:paraId="135C471F"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Address</w:t>
            </w:r>
          </w:p>
          <w:p w14:paraId="56212F20"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Telephone number</w:t>
            </w:r>
          </w:p>
        </w:tc>
        <w:tc>
          <w:tcPr>
            <w:tcW w:w="3938" w:type="dxa"/>
          </w:tcPr>
          <w:p w14:paraId="5219C7AC"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439C2D2E" w14:textId="77777777" w:rsidTr="00DA5376">
        <w:tc>
          <w:tcPr>
            <w:tcW w:w="5078" w:type="dxa"/>
          </w:tcPr>
          <w:p w14:paraId="2ED5351D"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 xml:space="preserve">Name and role of reporting person </w:t>
            </w:r>
          </w:p>
        </w:tc>
        <w:tc>
          <w:tcPr>
            <w:tcW w:w="3938" w:type="dxa"/>
          </w:tcPr>
          <w:p w14:paraId="44636716"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p w14:paraId="347690C2"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1FE5683A" w14:textId="77777777" w:rsidTr="00DA5376">
        <w:tc>
          <w:tcPr>
            <w:tcW w:w="5078" w:type="dxa"/>
          </w:tcPr>
          <w:p w14:paraId="597E1B38"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Verbatim account of disclosure or incident</w:t>
            </w:r>
          </w:p>
        </w:tc>
        <w:tc>
          <w:tcPr>
            <w:tcW w:w="3938" w:type="dxa"/>
          </w:tcPr>
          <w:p w14:paraId="55E7278E"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037FAC96" w14:textId="77777777" w:rsidTr="00DA5376">
        <w:tc>
          <w:tcPr>
            <w:tcW w:w="5078" w:type="dxa"/>
          </w:tcPr>
          <w:p w14:paraId="3EDC334A"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Observed behavioural concerns/ Description of injuries</w:t>
            </w:r>
          </w:p>
          <w:p w14:paraId="20A87CE5" w14:textId="77777777" w:rsidR="002A52D0" w:rsidRPr="002A52D0" w:rsidRDefault="002A52D0" w:rsidP="002A52D0">
            <w:pPr>
              <w:spacing w:after="200" w:line="276" w:lineRule="auto"/>
              <w:rPr>
                <w:rFonts w:asciiTheme="minorHAnsi" w:eastAsiaTheme="minorHAnsi" w:hAnsiTheme="minorHAnsi" w:cstheme="minorHAnsi"/>
                <w:bCs/>
                <w:sz w:val="22"/>
                <w:szCs w:val="22"/>
                <w:lang w:eastAsia="en-US"/>
              </w:rPr>
            </w:pPr>
            <w:r w:rsidRPr="002A52D0">
              <w:rPr>
                <w:rFonts w:asciiTheme="minorHAnsi" w:eastAsiaTheme="minorHAnsi" w:hAnsiTheme="minorHAnsi" w:cstheme="minorHAnsi"/>
                <w:bCs/>
                <w:sz w:val="22"/>
                <w:szCs w:val="22"/>
                <w:lang w:eastAsia="en-US"/>
              </w:rPr>
              <w:lastRenderedPageBreak/>
              <w:t>(Where appropriate include diagram or take photos if agreed by VA)</w:t>
            </w:r>
          </w:p>
        </w:tc>
        <w:tc>
          <w:tcPr>
            <w:tcW w:w="3938" w:type="dxa"/>
          </w:tcPr>
          <w:p w14:paraId="7ACC1CF4"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0A19839B" w14:textId="77777777" w:rsidTr="00DA5376">
        <w:tc>
          <w:tcPr>
            <w:tcW w:w="5078" w:type="dxa"/>
          </w:tcPr>
          <w:p w14:paraId="540CB85A" w14:textId="77777777" w:rsidR="002A52D0" w:rsidRPr="002A52D0" w:rsidRDefault="002A52D0" w:rsidP="002A52D0">
            <w:pPr>
              <w:spacing w:after="200" w:line="276" w:lineRule="auto"/>
              <w:rPr>
                <w:rFonts w:asciiTheme="minorHAnsi" w:eastAsiaTheme="minorHAnsi" w:hAnsiTheme="minorHAnsi" w:cstheme="minorHAnsi"/>
                <w:b/>
                <w:color w:val="FF0000"/>
                <w:sz w:val="22"/>
                <w:szCs w:val="22"/>
                <w:lang w:eastAsia="en-US"/>
              </w:rPr>
            </w:pPr>
            <w:r w:rsidRPr="002A52D0">
              <w:rPr>
                <w:rFonts w:asciiTheme="minorHAnsi" w:eastAsiaTheme="minorHAnsi" w:hAnsiTheme="minorHAnsi" w:cstheme="minorHAnsi"/>
                <w:b/>
                <w:sz w:val="22"/>
                <w:szCs w:val="22"/>
                <w:lang w:eastAsia="en-US"/>
              </w:rPr>
              <w:t>Discussion with DSL/Deputy DSL / agreed next steps</w:t>
            </w:r>
          </w:p>
        </w:tc>
        <w:tc>
          <w:tcPr>
            <w:tcW w:w="3938" w:type="dxa"/>
          </w:tcPr>
          <w:p w14:paraId="070947F0"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68913F1E" w14:textId="77777777" w:rsidTr="00DA5376">
        <w:tc>
          <w:tcPr>
            <w:tcW w:w="5078" w:type="dxa"/>
          </w:tcPr>
          <w:p w14:paraId="0FDA7461"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Date form passed to DSL/Deputy DSL</w:t>
            </w:r>
          </w:p>
          <w:p w14:paraId="4AAF6103"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p>
        </w:tc>
        <w:tc>
          <w:tcPr>
            <w:tcW w:w="3938" w:type="dxa"/>
          </w:tcPr>
          <w:p w14:paraId="45299DA3"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51D7EECA" w14:textId="77777777" w:rsidTr="00DA5376">
        <w:tc>
          <w:tcPr>
            <w:tcW w:w="5078" w:type="dxa"/>
          </w:tcPr>
          <w:p w14:paraId="272F57FD"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Action taken</w:t>
            </w:r>
          </w:p>
          <w:p w14:paraId="5E4F4293"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For everyone contacted:</w:t>
            </w:r>
          </w:p>
          <w:p w14:paraId="21B9EE0D"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Organisation</w:t>
            </w:r>
          </w:p>
          <w:p w14:paraId="74EE2ABB"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Contact name</w:t>
            </w:r>
          </w:p>
          <w:p w14:paraId="6FEA491B"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Date and time</w:t>
            </w:r>
          </w:p>
          <w:p w14:paraId="0A0396B6"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Comments including any advice given</w:t>
            </w:r>
          </w:p>
        </w:tc>
        <w:tc>
          <w:tcPr>
            <w:tcW w:w="3938" w:type="dxa"/>
          </w:tcPr>
          <w:p w14:paraId="46B96802"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r w:rsidR="002A52D0" w:rsidRPr="002A52D0" w14:paraId="3BC24EE7" w14:textId="77777777" w:rsidTr="00DA5376">
        <w:tc>
          <w:tcPr>
            <w:tcW w:w="5078" w:type="dxa"/>
          </w:tcPr>
          <w:p w14:paraId="63F0A1F5" w14:textId="77777777" w:rsidR="002A52D0" w:rsidRPr="002A52D0" w:rsidRDefault="002A52D0" w:rsidP="002A52D0">
            <w:pPr>
              <w:spacing w:after="200" w:line="276" w:lineRule="auto"/>
              <w:rPr>
                <w:rFonts w:asciiTheme="minorHAnsi" w:eastAsiaTheme="minorHAnsi" w:hAnsiTheme="minorHAnsi" w:cstheme="minorHAnsi"/>
                <w:b/>
                <w:sz w:val="22"/>
                <w:szCs w:val="22"/>
                <w:lang w:eastAsia="en-US"/>
              </w:rPr>
            </w:pPr>
            <w:r w:rsidRPr="002A52D0">
              <w:rPr>
                <w:rFonts w:asciiTheme="minorHAnsi" w:eastAsiaTheme="minorHAnsi" w:hAnsiTheme="minorHAnsi" w:cstheme="minorHAnsi"/>
                <w:b/>
                <w:sz w:val="22"/>
                <w:szCs w:val="22"/>
                <w:lang w:eastAsia="en-US"/>
              </w:rPr>
              <w:t xml:space="preserve">Sign off </w:t>
            </w:r>
          </w:p>
          <w:p w14:paraId="21822765"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Reporting Person’s name</w:t>
            </w:r>
          </w:p>
          <w:p w14:paraId="192E1D0B"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Reporting Person’s signature</w:t>
            </w:r>
          </w:p>
          <w:p w14:paraId="191CF030"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Date and time of signature</w:t>
            </w:r>
          </w:p>
          <w:p w14:paraId="063715F7"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DSL/Deputy DSL name</w:t>
            </w:r>
          </w:p>
          <w:p w14:paraId="0A5264DF"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DSL/Deputy DSL signature</w:t>
            </w:r>
          </w:p>
          <w:p w14:paraId="15F48513"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r w:rsidRPr="002A52D0">
              <w:rPr>
                <w:rFonts w:asciiTheme="minorHAnsi" w:eastAsiaTheme="minorHAnsi" w:hAnsiTheme="minorHAnsi" w:cstheme="minorHAnsi"/>
                <w:sz w:val="22"/>
                <w:szCs w:val="22"/>
                <w:lang w:eastAsia="en-US"/>
              </w:rPr>
              <w:t>Date and time of signature</w:t>
            </w:r>
          </w:p>
        </w:tc>
        <w:tc>
          <w:tcPr>
            <w:tcW w:w="3938" w:type="dxa"/>
          </w:tcPr>
          <w:p w14:paraId="60A1D702" w14:textId="77777777" w:rsidR="002A52D0" w:rsidRPr="002A52D0" w:rsidRDefault="002A52D0" w:rsidP="002A52D0">
            <w:pPr>
              <w:spacing w:after="200" w:line="276" w:lineRule="auto"/>
              <w:rPr>
                <w:rFonts w:asciiTheme="minorHAnsi" w:eastAsiaTheme="minorHAnsi" w:hAnsiTheme="minorHAnsi" w:cstheme="minorHAnsi"/>
                <w:sz w:val="22"/>
                <w:szCs w:val="22"/>
                <w:lang w:eastAsia="en-US"/>
              </w:rPr>
            </w:pPr>
          </w:p>
        </w:tc>
      </w:tr>
    </w:tbl>
    <w:p w14:paraId="15AD2E5B" w14:textId="77777777" w:rsidR="002A52D0" w:rsidRDefault="002A52D0">
      <w:pPr>
        <w:rPr>
          <w:rFonts w:asciiTheme="majorHAnsi" w:eastAsiaTheme="majorEastAsia" w:hAnsiTheme="majorHAnsi" w:cstheme="majorBidi"/>
          <w:color w:val="365F91" w:themeColor="accent1" w:themeShade="BF"/>
          <w:sz w:val="32"/>
          <w:szCs w:val="32"/>
        </w:rPr>
      </w:pPr>
      <w:r>
        <w:br w:type="page"/>
      </w:r>
    </w:p>
    <w:p w14:paraId="406AAACC" w14:textId="22B32F20" w:rsidR="005717AF" w:rsidRPr="005717AF" w:rsidRDefault="002A52D0" w:rsidP="002A52D0">
      <w:pPr>
        <w:pStyle w:val="Heading1"/>
        <w:numPr>
          <w:ilvl w:val="0"/>
          <w:numId w:val="0"/>
        </w:numPr>
      </w:pPr>
      <w:bookmarkStart w:id="3" w:name="_Toc119679284"/>
      <w:r w:rsidRPr="002A52D0">
        <w:lastRenderedPageBreak/>
        <w:t>1.</w:t>
      </w:r>
      <w:r w:rsidRPr="002A52D0">
        <w:tab/>
        <w:t>Policy Statement</w:t>
      </w:r>
      <w:bookmarkEnd w:id="3"/>
    </w:p>
    <w:p w14:paraId="6096AB56" w14:textId="77777777" w:rsidR="005717AF" w:rsidRDefault="005717AF" w:rsidP="005717AF">
      <w:pPr>
        <w:pStyle w:val="Heading3"/>
      </w:pPr>
    </w:p>
    <w:p w14:paraId="28946E45" w14:textId="214B4B5B" w:rsidR="00F649D0" w:rsidRPr="00F649D0" w:rsidRDefault="00F649D0" w:rsidP="00972095">
      <w:pPr>
        <w:pStyle w:val="Heading3"/>
        <w:numPr>
          <w:ilvl w:val="0"/>
          <w:numId w:val="0"/>
        </w:numPr>
      </w:pPr>
      <w:bookmarkStart w:id="4" w:name="_Toc119679285"/>
      <w:r w:rsidRPr="00F649D0">
        <w:t>Purpose</w:t>
      </w:r>
      <w:bookmarkEnd w:id="4"/>
      <w:r w:rsidRPr="00F649D0">
        <w:t xml:space="preserve"> </w:t>
      </w:r>
    </w:p>
    <w:p w14:paraId="2317F7F4" w14:textId="6677F032" w:rsidR="00E73562" w:rsidRDefault="00F649D0" w:rsidP="00EA143E">
      <w:pPr>
        <w:jc w:val="both"/>
      </w:pPr>
      <w:r w:rsidRPr="00F649D0">
        <w:t xml:space="preserve">Safety from harm and exploitation is one of our basic needs.  Being or feeling unsafe undermines our relationships and </w:t>
      </w:r>
      <w:r w:rsidR="00837AD9" w:rsidRPr="00CD682D">
        <w:t>self-be</w:t>
      </w:r>
      <w:r w:rsidR="00837AD9" w:rsidRPr="00F649D0">
        <w:t>lief</w:t>
      </w:r>
      <w:r w:rsidRPr="00F649D0">
        <w:t xml:space="preserve">.  Safeguarding </w:t>
      </w:r>
      <w:r w:rsidR="00E73562" w:rsidRPr="00CD682D">
        <w:t>can be defined as “</w:t>
      </w:r>
      <w:r w:rsidRPr="00F649D0">
        <w:t>a range of activities aimed at upholding a person’s right to be and feel safe</w:t>
      </w:r>
      <w:r w:rsidR="00E73562" w:rsidRPr="00CD682D">
        <w:t>”</w:t>
      </w:r>
      <w:r w:rsidRPr="00F649D0">
        <w:t xml:space="preserve">.  Safeguarding vulnerable adults from harm is everyone’s business, a key part of health and social care practice and central to the </w:t>
      </w:r>
      <w:r w:rsidR="00837AD9" w:rsidRPr="002C34A1">
        <w:rPr>
          <w:color w:val="000000" w:themeColor="text1"/>
        </w:rPr>
        <w:t xml:space="preserve">values and </w:t>
      </w:r>
      <w:r w:rsidRPr="00F649D0">
        <w:t xml:space="preserve">service provided by </w:t>
      </w:r>
      <w:r w:rsidR="00765EA5">
        <w:t>The Letchworth Centre</w:t>
      </w:r>
      <w:r w:rsidRPr="00F649D0">
        <w:t>.</w:t>
      </w:r>
      <w:r w:rsidR="004C240E">
        <w:t xml:space="preserve">  </w:t>
      </w:r>
    </w:p>
    <w:p w14:paraId="3A39A4CD" w14:textId="49C54DF4" w:rsidR="00EA143E" w:rsidRPr="00CD682D" w:rsidRDefault="00A23C36" w:rsidP="00EA143E">
      <w:pPr>
        <w:jc w:val="both"/>
      </w:pPr>
      <w:r>
        <w:t xml:space="preserve">The </w:t>
      </w:r>
      <w:r w:rsidR="00EA143E" w:rsidRPr="00EA143E">
        <w:rPr>
          <w:lang w:bidi="en-GB"/>
        </w:rPr>
        <w:t>Statement of Government Policy on Adult Safeguarding 2013</w:t>
      </w:r>
      <w:r>
        <w:rPr>
          <w:lang w:bidi="en-GB"/>
        </w:rPr>
        <w:t xml:space="preserve"> sets out 6 key principles</w:t>
      </w:r>
      <w:r w:rsidR="00CD682D">
        <w:rPr>
          <w:lang w:bidi="en-GB"/>
        </w:rPr>
        <w:t xml:space="preserve"> </w:t>
      </w:r>
      <w:r>
        <w:rPr>
          <w:lang w:bidi="en-GB"/>
        </w:rPr>
        <w:t>for</w:t>
      </w:r>
      <w:r w:rsidR="00CD682D">
        <w:rPr>
          <w:lang w:bidi="en-GB"/>
        </w:rPr>
        <w:t xml:space="preserve"> </w:t>
      </w:r>
      <w:r>
        <w:rPr>
          <w:lang w:bidi="en-GB"/>
        </w:rPr>
        <w:t>safeguarding</w:t>
      </w:r>
      <w:r w:rsidR="00E73562">
        <w:rPr>
          <w:lang w:bidi="en-GB"/>
        </w:rPr>
        <w:t xml:space="preserve"> </w:t>
      </w:r>
      <w:r w:rsidR="00E73562" w:rsidRPr="00CD682D">
        <w:rPr>
          <w:lang w:bidi="en-GB"/>
        </w:rPr>
        <w:t>adults:</w:t>
      </w:r>
    </w:p>
    <w:p w14:paraId="02B96E8B" w14:textId="4DF193F8" w:rsidR="00265CA4" w:rsidRDefault="00EA143E" w:rsidP="00EA143E">
      <w:pPr>
        <w:jc w:val="both"/>
        <w:rPr>
          <w:lang w:bidi="en-GB"/>
        </w:rPr>
      </w:pPr>
      <w:r w:rsidRPr="00EA143E">
        <w:rPr>
          <w:b/>
          <w:lang w:bidi="en-GB"/>
        </w:rPr>
        <w:t>Empowerment:</w:t>
      </w:r>
      <w:r w:rsidRPr="00EA143E">
        <w:rPr>
          <w:b/>
          <w:lang w:bidi="en-GB"/>
        </w:rPr>
        <w:tab/>
      </w:r>
      <w:r w:rsidR="00265CA4">
        <w:rPr>
          <w:b/>
          <w:lang w:bidi="en-GB"/>
        </w:rPr>
        <w:t xml:space="preserve"> </w:t>
      </w:r>
      <w:r w:rsidRPr="00EA143E">
        <w:rPr>
          <w:lang w:bidi="en-GB"/>
        </w:rPr>
        <w:t>Person</w:t>
      </w:r>
      <w:r w:rsidR="00E73562" w:rsidRPr="00CD682D">
        <w:rPr>
          <w:lang w:bidi="en-GB"/>
        </w:rPr>
        <w:t>-</w:t>
      </w:r>
      <w:r w:rsidRPr="00CD682D">
        <w:rPr>
          <w:lang w:bidi="en-GB"/>
        </w:rPr>
        <w:t>l</w:t>
      </w:r>
      <w:r w:rsidRPr="00EA143E">
        <w:rPr>
          <w:lang w:bidi="en-GB"/>
        </w:rPr>
        <w:t xml:space="preserve">ed decisions and informed consent </w:t>
      </w:r>
    </w:p>
    <w:p w14:paraId="0BB910D3" w14:textId="6529E9BB" w:rsidR="00265CA4" w:rsidRDefault="00EA143E" w:rsidP="00265CA4">
      <w:pPr>
        <w:tabs>
          <w:tab w:val="left" w:pos="720"/>
          <w:tab w:val="left" w:pos="1440"/>
          <w:tab w:val="left" w:pos="2160"/>
          <w:tab w:val="left" w:pos="2880"/>
          <w:tab w:val="left" w:pos="3600"/>
          <w:tab w:val="left" w:pos="4320"/>
          <w:tab w:val="left" w:pos="5040"/>
          <w:tab w:val="left" w:pos="5760"/>
          <w:tab w:val="left" w:pos="7356"/>
        </w:tabs>
        <w:jc w:val="both"/>
        <w:rPr>
          <w:lang w:bidi="en-GB"/>
        </w:rPr>
      </w:pPr>
      <w:r w:rsidRPr="00EA143E">
        <w:rPr>
          <w:b/>
          <w:lang w:bidi="en-GB"/>
        </w:rPr>
        <w:t>Protection:</w:t>
      </w:r>
      <w:r w:rsidRPr="00EA143E">
        <w:rPr>
          <w:b/>
          <w:lang w:bidi="en-GB"/>
        </w:rPr>
        <w:tab/>
      </w:r>
      <w:r w:rsidR="00265CA4">
        <w:rPr>
          <w:b/>
          <w:lang w:bidi="en-GB"/>
        </w:rPr>
        <w:t xml:space="preserve"> </w:t>
      </w:r>
      <w:r w:rsidRPr="00EA143E">
        <w:rPr>
          <w:lang w:bidi="en-GB"/>
        </w:rPr>
        <w:t xml:space="preserve">Support and representation for those in greatest need </w:t>
      </w:r>
      <w:r w:rsidR="00265CA4">
        <w:rPr>
          <w:lang w:bidi="en-GB"/>
        </w:rPr>
        <w:tab/>
        <w:t xml:space="preserve">  </w:t>
      </w:r>
    </w:p>
    <w:p w14:paraId="0F65257A" w14:textId="47320656" w:rsidR="00EA143E" w:rsidRPr="00EA143E" w:rsidRDefault="00EA143E" w:rsidP="00EA143E">
      <w:pPr>
        <w:jc w:val="both"/>
        <w:rPr>
          <w:lang w:bidi="en-GB"/>
        </w:rPr>
      </w:pPr>
      <w:r w:rsidRPr="00EA143E">
        <w:rPr>
          <w:b/>
          <w:lang w:bidi="en-GB"/>
        </w:rPr>
        <w:t>Prevention:</w:t>
      </w:r>
      <w:r w:rsidRPr="00EA143E">
        <w:rPr>
          <w:b/>
          <w:lang w:bidi="en-GB"/>
        </w:rPr>
        <w:tab/>
      </w:r>
      <w:r w:rsidR="00265CA4">
        <w:rPr>
          <w:b/>
          <w:lang w:bidi="en-GB"/>
        </w:rPr>
        <w:t xml:space="preserve"> </w:t>
      </w:r>
      <w:r w:rsidRPr="00EA143E">
        <w:rPr>
          <w:lang w:bidi="en-GB"/>
        </w:rPr>
        <w:t>Better to act before harm occurs</w:t>
      </w:r>
    </w:p>
    <w:p w14:paraId="365B6621" w14:textId="1298975D" w:rsidR="00EA143E" w:rsidRPr="00EA143E" w:rsidRDefault="00EA143E" w:rsidP="00EA143E">
      <w:pPr>
        <w:jc w:val="both"/>
        <w:rPr>
          <w:lang w:bidi="en-GB"/>
        </w:rPr>
      </w:pPr>
      <w:r w:rsidRPr="00EA143E">
        <w:rPr>
          <w:b/>
          <w:lang w:bidi="en-GB"/>
        </w:rPr>
        <w:t>Proportionality:</w:t>
      </w:r>
      <w:r w:rsidR="00265CA4">
        <w:rPr>
          <w:b/>
          <w:lang w:bidi="en-GB"/>
        </w:rPr>
        <w:t xml:space="preserve"> </w:t>
      </w:r>
      <w:r w:rsidRPr="00EA143E">
        <w:rPr>
          <w:lang w:bidi="en-GB"/>
        </w:rPr>
        <w:t>Proportionate and least intrusive response</w:t>
      </w:r>
    </w:p>
    <w:p w14:paraId="6B69CB4A" w14:textId="02F38934" w:rsidR="00EA143E" w:rsidRPr="00EA143E" w:rsidRDefault="00EA143E" w:rsidP="00EA143E">
      <w:pPr>
        <w:jc w:val="both"/>
        <w:rPr>
          <w:i/>
          <w:lang w:bidi="en-GB"/>
        </w:rPr>
      </w:pPr>
      <w:r w:rsidRPr="00EA143E">
        <w:rPr>
          <w:b/>
          <w:lang w:bidi="en-GB"/>
        </w:rPr>
        <w:t>Partnership:</w:t>
      </w:r>
      <w:r w:rsidRPr="00EA143E">
        <w:rPr>
          <w:b/>
          <w:lang w:bidi="en-GB"/>
        </w:rPr>
        <w:tab/>
      </w:r>
      <w:r w:rsidR="00265CA4">
        <w:rPr>
          <w:b/>
          <w:lang w:bidi="en-GB"/>
        </w:rPr>
        <w:t xml:space="preserve"> </w:t>
      </w:r>
      <w:r w:rsidRPr="00EA143E">
        <w:rPr>
          <w:lang w:bidi="en-GB"/>
        </w:rPr>
        <w:t xml:space="preserve">Local solutions through services working with their communities. </w:t>
      </w:r>
      <w:r w:rsidRPr="00EA143E">
        <w:rPr>
          <w:i/>
          <w:lang w:bidi="en-GB"/>
        </w:rPr>
        <w:t>Communities have a part to play in preventing, detecting, and reporting neglect and abuse</w:t>
      </w:r>
    </w:p>
    <w:p w14:paraId="66575A0B" w14:textId="39182D1C" w:rsidR="00EA143E" w:rsidRPr="00F649D0" w:rsidRDefault="00EA143E" w:rsidP="00F649D0">
      <w:pPr>
        <w:jc w:val="both"/>
        <w:rPr>
          <w:lang w:bidi="en-GB"/>
        </w:rPr>
      </w:pPr>
      <w:r w:rsidRPr="00EA143E">
        <w:rPr>
          <w:b/>
          <w:lang w:bidi="en-GB"/>
        </w:rPr>
        <w:t>Accountability:</w:t>
      </w:r>
      <w:r w:rsidRPr="00EA143E">
        <w:rPr>
          <w:b/>
          <w:lang w:bidi="en-GB"/>
        </w:rPr>
        <w:tab/>
      </w:r>
      <w:r w:rsidR="00265CA4">
        <w:rPr>
          <w:b/>
          <w:lang w:bidi="en-GB"/>
        </w:rPr>
        <w:t xml:space="preserve"> </w:t>
      </w:r>
      <w:r w:rsidRPr="00EA143E">
        <w:rPr>
          <w:lang w:bidi="en-GB"/>
        </w:rPr>
        <w:t>Accountability and transparency in delivering safeguarding</w:t>
      </w:r>
    </w:p>
    <w:p w14:paraId="170E7865" w14:textId="77777777" w:rsidR="00F649D0" w:rsidRPr="00F649D0" w:rsidRDefault="00F649D0" w:rsidP="00972095">
      <w:pPr>
        <w:pStyle w:val="Heading3"/>
        <w:numPr>
          <w:ilvl w:val="0"/>
          <w:numId w:val="0"/>
        </w:numPr>
      </w:pPr>
      <w:bookmarkStart w:id="5" w:name="_Toc119679286"/>
      <w:r w:rsidRPr="00F649D0">
        <w:t>Scope</w:t>
      </w:r>
      <w:bookmarkEnd w:id="5"/>
      <w:r w:rsidRPr="00F649D0">
        <w:t xml:space="preserve"> </w:t>
      </w:r>
    </w:p>
    <w:p w14:paraId="212D7523" w14:textId="079FD73F" w:rsidR="00F649D0" w:rsidRPr="00F649D0" w:rsidRDefault="00F649D0" w:rsidP="00F649D0">
      <w:pPr>
        <w:jc w:val="both"/>
      </w:pPr>
      <w:r w:rsidRPr="00F649D0">
        <w:t xml:space="preserve">The aim of this policy and procedure is to provide the staff of </w:t>
      </w:r>
      <w:r w:rsidR="00765EA5">
        <w:t>The Letchworth Centre</w:t>
      </w:r>
      <w:r w:rsidRPr="00F649D0">
        <w:t xml:space="preserve"> with information on the appropriate action to take to safeguard vulnerable adults from abuse.  It </w:t>
      </w:r>
      <w:r w:rsidR="00837AD9" w:rsidRPr="002C34A1">
        <w:rPr>
          <w:color w:val="000000" w:themeColor="text1"/>
        </w:rPr>
        <w:t xml:space="preserve">clearly </w:t>
      </w:r>
      <w:r w:rsidRPr="00F649D0">
        <w:t>sets out the responsibilities of the staff in the recognition and prevention of abuse, and the actions to take in the event that abuse is suspected or identified.</w:t>
      </w:r>
    </w:p>
    <w:p w14:paraId="67F38D43" w14:textId="77777777" w:rsidR="00F649D0" w:rsidRPr="00F649D0" w:rsidRDefault="00F649D0" w:rsidP="00972095">
      <w:pPr>
        <w:pStyle w:val="Heading3"/>
        <w:numPr>
          <w:ilvl w:val="0"/>
          <w:numId w:val="0"/>
        </w:numPr>
      </w:pPr>
      <w:bookmarkStart w:id="6" w:name="_Toc119679287"/>
      <w:r w:rsidRPr="00F649D0">
        <w:t>Context</w:t>
      </w:r>
      <w:bookmarkEnd w:id="6"/>
    </w:p>
    <w:p w14:paraId="0AB2D51E" w14:textId="51C4D736" w:rsidR="00F649D0" w:rsidRPr="00794881" w:rsidRDefault="00F649D0" w:rsidP="00A23C36">
      <w:pPr>
        <w:jc w:val="both"/>
      </w:pPr>
      <w:r w:rsidRPr="00F649D0">
        <w:t>This policy and procedure is based on, and should be used in conjunction with Hertfordshire Safeguarding Adults from Abuse Procedure</w:t>
      </w:r>
      <w:r w:rsidRPr="00F649D0">
        <w:rPr>
          <w:lang w:val="en-US"/>
        </w:rPr>
        <w:t xml:space="preserve"> </w:t>
      </w:r>
      <w:hyperlink r:id="rId8" w:history="1">
        <w:r w:rsidR="0064258C" w:rsidRPr="0064258C">
          <w:rPr>
            <w:color w:val="0000FF"/>
            <w:u w:val="single"/>
          </w:rPr>
          <w:t>Hertfordshire Safeguarding Adults Board | Hertfordshire County Council</w:t>
        </w:r>
      </w:hyperlink>
      <w:r w:rsidR="0064258C">
        <w:t xml:space="preserve"> Issue 1</w:t>
      </w:r>
      <w:r w:rsidR="000E45C8">
        <w:t>6</w:t>
      </w:r>
      <w:r w:rsidR="0064258C">
        <w:t xml:space="preserve"> updated </w:t>
      </w:r>
      <w:r w:rsidR="00730E49">
        <w:t>August</w:t>
      </w:r>
      <w:r w:rsidR="0064258C">
        <w:t xml:space="preserve"> 202</w:t>
      </w:r>
      <w:r w:rsidR="00730E49">
        <w:t>2</w:t>
      </w:r>
      <w:r w:rsidR="0064258C">
        <w:t xml:space="preserve">.  </w:t>
      </w:r>
    </w:p>
    <w:p w14:paraId="09A688D0" w14:textId="1EFD4C02" w:rsidR="00F649D0" w:rsidRPr="00F649D0" w:rsidRDefault="00F649D0" w:rsidP="008878AE">
      <w:pPr>
        <w:pStyle w:val="Heading1"/>
        <w:numPr>
          <w:ilvl w:val="0"/>
          <w:numId w:val="41"/>
        </w:numPr>
      </w:pPr>
      <w:bookmarkStart w:id="7" w:name="_Toc119679288"/>
      <w:r w:rsidRPr="00F649D0">
        <w:t>Responsibilities</w:t>
      </w:r>
      <w:bookmarkEnd w:id="7"/>
    </w:p>
    <w:p w14:paraId="54DB4DC8" w14:textId="20E6F969" w:rsidR="00F649D0" w:rsidRDefault="00765EA5" w:rsidP="00765EA5">
      <w:pPr>
        <w:rPr>
          <w:rStyle w:val="Heading3Char"/>
          <w:color w:val="1F497D" w:themeColor="text2"/>
        </w:rPr>
      </w:pPr>
      <w:bookmarkStart w:id="8" w:name="_Toc119679289"/>
      <w:r>
        <w:rPr>
          <w:rStyle w:val="Heading3Char"/>
        </w:rPr>
        <w:t>The Letchworth Centre</w:t>
      </w:r>
      <w:r w:rsidR="00F649D0" w:rsidRPr="005717AF">
        <w:rPr>
          <w:rStyle w:val="Heading3Char"/>
        </w:rPr>
        <w:t xml:space="preserve"> will </w:t>
      </w:r>
      <w:r w:rsidR="00F649D0" w:rsidRPr="00794881">
        <w:rPr>
          <w:rStyle w:val="Heading3Char"/>
        </w:rPr>
        <w:t>ensure</w:t>
      </w:r>
      <w:r w:rsidR="00E73562" w:rsidRPr="00794881">
        <w:rPr>
          <w:rStyle w:val="Heading3Char"/>
        </w:rPr>
        <w:t xml:space="preserve"> </w:t>
      </w:r>
      <w:r w:rsidR="00E73562" w:rsidRPr="00794881">
        <w:rPr>
          <w:rStyle w:val="Heading3Char"/>
          <w:color w:val="1F497D" w:themeColor="text2"/>
        </w:rPr>
        <w:t>that</w:t>
      </w:r>
      <w:r w:rsidR="00F649D0" w:rsidRPr="00794881">
        <w:rPr>
          <w:rStyle w:val="Heading3Char"/>
          <w:color w:val="1F497D" w:themeColor="text2"/>
        </w:rPr>
        <w:t>:</w:t>
      </w:r>
      <w:bookmarkEnd w:id="8"/>
      <w:r w:rsidR="00F649D0" w:rsidRPr="00794881">
        <w:rPr>
          <w:rStyle w:val="Heading3Char"/>
          <w:color w:val="1F497D" w:themeColor="text2"/>
        </w:rPr>
        <w:t xml:space="preserve"> </w:t>
      </w:r>
    </w:p>
    <w:p w14:paraId="7F99590A" w14:textId="77777777" w:rsidR="00794881" w:rsidRPr="00794881" w:rsidRDefault="00794881" w:rsidP="00794881"/>
    <w:p w14:paraId="7C43D0A9" w14:textId="5557BF1F" w:rsidR="00F649D0" w:rsidRPr="00F649D0" w:rsidRDefault="00F649D0" w:rsidP="00F649D0">
      <w:pPr>
        <w:numPr>
          <w:ilvl w:val="0"/>
          <w:numId w:val="2"/>
        </w:numPr>
        <w:jc w:val="both"/>
      </w:pPr>
      <w:r w:rsidRPr="00F649D0">
        <w:t>robust staff and volunteer recruitment and selection processes are in place</w:t>
      </w:r>
    </w:p>
    <w:p w14:paraId="50A8EFE2" w14:textId="224BED7E" w:rsidR="00F649D0" w:rsidRPr="00F649D0" w:rsidRDefault="00F649D0" w:rsidP="00F649D0">
      <w:pPr>
        <w:numPr>
          <w:ilvl w:val="0"/>
          <w:numId w:val="2"/>
        </w:numPr>
        <w:jc w:val="both"/>
      </w:pPr>
      <w:r w:rsidRPr="00F649D0">
        <w:t>all staff and volunteers undergo appropriate vetting including DBS checks</w:t>
      </w:r>
    </w:p>
    <w:p w14:paraId="7C07A11E" w14:textId="04FEECB2" w:rsidR="00F649D0" w:rsidRPr="00F649D0" w:rsidRDefault="00F649D0" w:rsidP="00F649D0">
      <w:pPr>
        <w:numPr>
          <w:ilvl w:val="0"/>
          <w:numId w:val="2"/>
        </w:numPr>
        <w:jc w:val="both"/>
      </w:pPr>
      <w:r w:rsidRPr="00F649D0">
        <w:lastRenderedPageBreak/>
        <w:t>all staff are made aware of relevant policies</w:t>
      </w:r>
      <w:r w:rsidR="00837AD9" w:rsidRPr="002C34A1">
        <w:rPr>
          <w:color w:val="000000" w:themeColor="text1"/>
        </w:rPr>
        <w:t>,</w:t>
      </w:r>
      <w:r w:rsidRPr="002C34A1">
        <w:rPr>
          <w:color w:val="000000" w:themeColor="text1"/>
        </w:rPr>
        <w:t xml:space="preserve"> </w:t>
      </w:r>
      <w:r w:rsidRPr="00F649D0">
        <w:t xml:space="preserve">procedures </w:t>
      </w:r>
      <w:r w:rsidR="00837AD9">
        <w:t xml:space="preserve">and the reporting process </w:t>
      </w:r>
      <w:r w:rsidRPr="00F649D0">
        <w:t>as part of their induction</w:t>
      </w:r>
    </w:p>
    <w:p w14:paraId="298E00E2" w14:textId="1F26735A" w:rsidR="00F649D0" w:rsidRPr="00F649D0" w:rsidRDefault="0064258C" w:rsidP="00F649D0">
      <w:pPr>
        <w:numPr>
          <w:ilvl w:val="0"/>
          <w:numId w:val="2"/>
        </w:numPr>
        <w:jc w:val="both"/>
      </w:pPr>
      <w:r>
        <w:t>all staff access appropriate training</w:t>
      </w:r>
    </w:p>
    <w:p w14:paraId="47C4B611" w14:textId="21F15BAD" w:rsidR="00F649D0" w:rsidRPr="00867DB6" w:rsidRDefault="00F649D0" w:rsidP="00867DB6">
      <w:pPr>
        <w:jc w:val="both"/>
        <w:rPr>
          <w:b/>
        </w:rPr>
      </w:pPr>
      <w:bookmarkStart w:id="9" w:name="_Toc119679290"/>
      <w:r w:rsidRPr="00E741D8">
        <w:rPr>
          <w:rStyle w:val="Heading3Char"/>
        </w:rPr>
        <w:t>All staff have a duty to:</w:t>
      </w:r>
      <w:bookmarkEnd w:id="9"/>
    </w:p>
    <w:p w14:paraId="60898D74" w14:textId="1A681D9B" w:rsidR="00F649D0" w:rsidRPr="00F649D0" w:rsidRDefault="00F649D0" w:rsidP="00F649D0">
      <w:pPr>
        <w:numPr>
          <w:ilvl w:val="0"/>
          <w:numId w:val="3"/>
        </w:numPr>
        <w:jc w:val="both"/>
      </w:pPr>
      <w:r w:rsidRPr="00F649D0">
        <w:t>safeguard all adults at risk from significant harm and abuse</w:t>
      </w:r>
    </w:p>
    <w:p w14:paraId="18048ED5" w14:textId="2744955B" w:rsidR="00F649D0" w:rsidRPr="00F649D0" w:rsidRDefault="00F649D0" w:rsidP="00F649D0">
      <w:pPr>
        <w:numPr>
          <w:ilvl w:val="0"/>
          <w:numId w:val="3"/>
        </w:numPr>
        <w:jc w:val="both"/>
      </w:pPr>
      <w:r w:rsidRPr="00F649D0">
        <w:t>report abuse or suspected abuse and to act on complaints of abuse</w:t>
      </w:r>
    </w:p>
    <w:p w14:paraId="01E8463E" w14:textId="0D2299EE" w:rsidR="00F649D0" w:rsidRPr="00F649D0" w:rsidRDefault="00F649D0" w:rsidP="00F649D0">
      <w:pPr>
        <w:numPr>
          <w:ilvl w:val="0"/>
          <w:numId w:val="3"/>
        </w:numPr>
        <w:jc w:val="both"/>
      </w:pPr>
      <w:r w:rsidRPr="00F649D0">
        <w:t>be aware of, and work within the guidance laid down in this and related documents</w:t>
      </w:r>
    </w:p>
    <w:p w14:paraId="46DB693A" w14:textId="0377F916" w:rsidR="00F649D0" w:rsidRPr="00F649D0" w:rsidRDefault="00F649D0" w:rsidP="00F649D0">
      <w:pPr>
        <w:numPr>
          <w:ilvl w:val="0"/>
          <w:numId w:val="3"/>
        </w:numPr>
        <w:jc w:val="both"/>
      </w:pPr>
      <w:r w:rsidRPr="00F649D0">
        <w:t>work in partnership with service users, families and carers in order to meet their identified needs and ensure service users are protected from harm</w:t>
      </w:r>
    </w:p>
    <w:p w14:paraId="1AAB21ED" w14:textId="31F4DD76" w:rsidR="0008526C" w:rsidRPr="00F649D0" w:rsidRDefault="00F649D0" w:rsidP="00E33919">
      <w:pPr>
        <w:numPr>
          <w:ilvl w:val="0"/>
          <w:numId w:val="3"/>
        </w:numPr>
        <w:jc w:val="both"/>
      </w:pPr>
      <w:r w:rsidRPr="00F649D0">
        <w:t>accept the principle that agencies work together in order to ensure health and social care is appropriately co-ordinated and people are safeguarded from potential or actual abuse.</w:t>
      </w:r>
      <w:r w:rsidR="00687E36">
        <w:t xml:space="preserve"> </w:t>
      </w:r>
      <w:r w:rsidRPr="00F649D0">
        <w:t xml:space="preserve"> Staff are expected to develop and maintain close links with statutory and other voluntary services to seek to achieve the safeguarding of vulnerable clients </w:t>
      </w:r>
    </w:p>
    <w:p w14:paraId="2CDF8E24" w14:textId="60E5C04A" w:rsidR="00C04C71" w:rsidRDefault="00F649D0" w:rsidP="008878AE">
      <w:pPr>
        <w:pStyle w:val="Heading1"/>
        <w:numPr>
          <w:ilvl w:val="0"/>
          <w:numId w:val="41"/>
        </w:numPr>
      </w:pPr>
      <w:bookmarkStart w:id="10" w:name="_Toc119679291"/>
      <w:r w:rsidRPr="00F649D0">
        <w:t>Definitions and Recognition of Abuse</w:t>
      </w:r>
      <w:bookmarkStart w:id="11" w:name="_Toc469489276"/>
      <w:bookmarkStart w:id="12" w:name="_Toc73977272"/>
      <w:bookmarkEnd w:id="10"/>
    </w:p>
    <w:p w14:paraId="1EAB4A84" w14:textId="09D0B8C6" w:rsidR="002B57F8" w:rsidRDefault="00C04C71" w:rsidP="00EF0B5E">
      <w:pPr>
        <w:pStyle w:val="Heading3"/>
      </w:pPr>
      <w:bookmarkStart w:id="13" w:name="_Toc119679292"/>
      <w:bookmarkEnd w:id="11"/>
      <w:bookmarkEnd w:id="12"/>
      <w:r>
        <w:t>Who do adult safeguarding duties apply to?</w:t>
      </w:r>
      <w:bookmarkEnd w:id="13"/>
    </w:p>
    <w:p w14:paraId="0A594547" w14:textId="248A1DE9" w:rsidR="00C04C71" w:rsidRPr="00C04C71" w:rsidRDefault="00C04C71" w:rsidP="00687E36">
      <w:r w:rsidRPr="00687E36">
        <w:t xml:space="preserve">In the context of the </w:t>
      </w:r>
      <w:r w:rsidRPr="00687E36">
        <w:rPr>
          <w:u w:val="single"/>
        </w:rPr>
        <w:t>Care Act 2014 section 42</w:t>
      </w:r>
      <w:r w:rsidR="00726E1B" w:rsidRPr="00687E36">
        <w:rPr>
          <w:u w:val="single"/>
        </w:rPr>
        <w:t>,</w:t>
      </w:r>
      <w:r w:rsidRPr="00687E36">
        <w:t xml:space="preserve"> an enquiry will be carried out under the </w:t>
      </w:r>
      <w:r w:rsidR="00726E1B" w:rsidRPr="00687E36">
        <w:t>S</w:t>
      </w:r>
      <w:r w:rsidRPr="00687E36">
        <w:t xml:space="preserve">afeguarding </w:t>
      </w:r>
      <w:r w:rsidR="00726E1B" w:rsidRPr="00687E36">
        <w:t>A</w:t>
      </w:r>
      <w:r w:rsidRPr="00687E36">
        <w:t xml:space="preserve">dults at </w:t>
      </w:r>
      <w:r w:rsidR="00726E1B" w:rsidRPr="00687E36">
        <w:t>R</w:t>
      </w:r>
      <w:r w:rsidRPr="00687E36">
        <w:t xml:space="preserve">isk </w:t>
      </w:r>
      <w:r w:rsidR="00726E1B" w:rsidRPr="00687E36">
        <w:t>P</w:t>
      </w:r>
      <w:r w:rsidRPr="00687E36">
        <w:t>rocedures when an adult:</w:t>
      </w:r>
    </w:p>
    <w:p w14:paraId="1DC3736F" w14:textId="60FB6658" w:rsidR="00C04C71" w:rsidRPr="00BF0BFF" w:rsidRDefault="00C04C71" w:rsidP="003E713F">
      <w:pPr>
        <w:pStyle w:val="ListParagraph"/>
        <w:numPr>
          <w:ilvl w:val="0"/>
          <w:numId w:val="20"/>
        </w:numPr>
      </w:pPr>
      <w:r w:rsidRPr="00BF0BFF">
        <w:t>has needs for care and support (whether or not the local authority is meeting any of those needs) and</w:t>
      </w:r>
    </w:p>
    <w:p w14:paraId="19C48ECA" w14:textId="77777777" w:rsidR="00726E1B" w:rsidRDefault="00C04C71" w:rsidP="000E45C8">
      <w:pPr>
        <w:pStyle w:val="ListParagraph"/>
        <w:numPr>
          <w:ilvl w:val="0"/>
          <w:numId w:val="20"/>
        </w:numPr>
      </w:pPr>
      <w:r w:rsidRPr="00BF0BFF">
        <w:t>is experiencing, or at risk of, abuse or neglect and</w:t>
      </w:r>
    </w:p>
    <w:p w14:paraId="274D2C9E" w14:textId="5B424E59" w:rsidR="00C04C71" w:rsidRPr="00687E36" w:rsidRDefault="003E713F" w:rsidP="000E45C8">
      <w:pPr>
        <w:pStyle w:val="ListParagraph"/>
        <w:numPr>
          <w:ilvl w:val="0"/>
          <w:numId w:val="20"/>
        </w:numPr>
      </w:pPr>
      <w:r>
        <w:t xml:space="preserve"> </w:t>
      </w:r>
      <w:r w:rsidR="00C04C71" w:rsidRPr="00687E36">
        <w:t>as a result of those care and support needs is unable to protect themselves from either</w:t>
      </w:r>
      <w:r w:rsidR="00BF0BFF" w:rsidRPr="00687E36">
        <w:t xml:space="preserve"> </w:t>
      </w:r>
      <w:r w:rsidR="00C04C71" w:rsidRPr="00687E36">
        <w:t>the risk of, or the experience of abuse or neglect</w:t>
      </w:r>
    </w:p>
    <w:p w14:paraId="23E314D0" w14:textId="2AB28BD6" w:rsidR="00F649D0" w:rsidRPr="00F649D0" w:rsidRDefault="00F649D0" w:rsidP="00867DB6">
      <w:pPr>
        <w:pStyle w:val="Heading3"/>
        <w:numPr>
          <w:ilvl w:val="0"/>
          <w:numId w:val="0"/>
        </w:numPr>
      </w:pPr>
      <w:bookmarkStart w:id="14" w:name="_Toc119679293"/>
      <w:r w:rsidRPr="00F649D0">
        <w:t>What is harm /abuse?</w:t>
      </w:r>
      <w:bookmarkEnd w:id="14"/>
    </w:p>
    <w:p w14:paraId="59A2479A" w14:textId="77777777" w:rsidR="00F649D0" w:rsidRPr="00F649D0" w:rsidRDefault="00F649D0" w:rsidP="00F649D0">
      <w:pPr>
        <w:numPr>
          <w:ilvl w:val="0"/>
          <w:numId w:val="5"/>
        </w:numPr>
        <w:jc w:val="both"/>
      </w:pPr>
      <w:r w:rsidRPr="00F649D0">
        <w:t>Harm is defined as the ill treatment or impairment of health and development</w:t>
      </w:r>
    </w:p>
    <w:p w14:paraId="41A1C932" w14:textId="77777777" w:rsidR="00F649D0" w:rsidRPr="00F649D0" w:rsidRDefault="00F649D0" w:rsidP="00F649D0">
      <w:pPr>
        <w:numPr>
          <w:ilvl w:val="0"/>
          <w:numId w:val="5"/>
        </w:numPr>
        <w:jc w:val="both"/>
      </w:pPr>
      <w:r w:rsidRPr="00F649D0">
        <w:t>Abuse is a violation of an individual’s human and civil rights by another person or persons.</w:t>
      </w:r>
    </w:p>
    <w:p w14:paraId="76B04C5E" w14:textId="77777777" w:rsidR="00F649D0" w:rsidRPr="00F649D0" w:rsidRDefault="00F649D0" w:rsidP="00F649D0">
      <w:pPr>
        <w:numPr>
          <w:ilvl w:val="0"/>
          <w:numId w:val="5"/>
        </w:numPr>
        <w:jc w:val="both"/>
      </w:pPr>
      <w:r w:rsidRPr="00F649D0">
        <w:t>Abuse may consist of a single act or repeated acts.</w:t>
      </w:r>
    </w:p>
    <w:p w14:paraId="646E9DBE" w14:textId="5C75AE86" w:rsidR="00F649D0" w:rsidRPr="00F649D0" w:rsidRDefault="00F649D0" w:rsidP="00F649D0">
      <w:pPr>
        <w:numPr>
          <w:ilvl w:val="0"/>
          <w:numId w:val="5"/>
        </w:numPr>
        <w:jc w:val="both"/>
      </w:pPr>
      <w:r w:rsidRPr="00F649D0">
        <w:lastRenderedPageBreak/>
        <w:t xml:space="preserve">Abuse </w:t>
      </w:r>
      <w:r w:rsidRPr="00687E36">
        <w:t>is</w:t>
      </w:r>
      <w:r w:rsidR="00FB4777" w:rsidRPr="00687E36">
        <w:t xml:space="preserve"> </w:t>
      </w:r>
      <w:r w:rsidR="00504B31" w:rsidRPr="00687E36">
        <w:t>occurs</w:t>
      </w:r>
      <w:r w:rsidRPr="00687E36">
        <w:t xml:space="preserve"> when a </w:t>
      </w:r>
      <w:r w:rsidRPr="00F649D0">
        <w:t xml:space="preserve">person or persons have caused harm, or may be likely to do so, to the physical, sexual, emotional, financial or material </w:t>
      </w:r>
      <w:r w:rsidR="00837AD9" w:rsidRPr="00F649D0">
        <w:t>well</w:t>
      </w:r>
      <w:r w:rsidR="00837AD9" w:rsidRPr="00687E36">
        <w:t>-b</w:t>
      </w:r>
      <w:r w:rsidR="00837AD9" w:rsidRPr="00F649D0">
        <w:t>eing</w:t>
      </w:r>
      <w:r w:rsidRPr="00F649D0">
        <w:t xml:space="preserve"> of an adult at risk.</w:t>
      </w:r>
    </w:p>
    <w:p w14:paraId="02A67BF0" w14:textId="2DEB78DB" w:rsidR="00F649D0" w:rsidRPr="00687E36" w:rsidRDefault="00F649D0" w:rsidP="00F649D0">
      <w:r w:rsidRPr="00F649D0">
        <w:t xml:space="preserve">The main forms of abuse are grouped </w:t>
      </w:r>
      <w:r w:rsidRPr="00687E36">
        <w:t xml:space="preserve">into </w:t>
      </w:r>
      <w:r w:rsidR="0066220D" w:rsidRPr="00687E36">
        <w:t>s</w:t>
      </w:r>
      <w:r w:rsidR="00035FEA" w:rsidRPr="00687E36">
        <w:t xml:space="preserve">even </w:t>
      </w:r>
      <w:r w:rsidRPr="00687E36">
        <w:t>categories</w:t>
      </w:r>
      <w:r w:rsidR="00354A5F" w:rsidRPr="00687E36">
        <w:t>:</w:t>
      </w:r>
      <w:r w:rsidRPr="00687E36">
        <w:t xml:space="preserve"> </w:t>
      </w:r>
    </w:p>
    <w:p w14:paraId="47ED479B" w14:textId="77777777" w:rsidR="00F649D0" w:rsidRPr="00F649D0" w:rsidRDefault="00F649D0" w:rsidP="00F649D0">
      <w:pPr>
        <w:numPr>
          <w:ilvl w:val="1"/>
          <w:numId w:val="5"/>
        </w:numPr>
      </w:pPr>
      <w:r w:rsidRPr="00F649D0">
        <w:t>Physical</w:t>
      </w:r>
    </w:p>
    <w:p w14:paraId="74E0DF99" w14:textId="77777777" w:rsidR="00F649D0" w:rsidRPr="00F649D0" w:rsidRDefault="00F649D0" w:rsidP="00F649D0">
      <w:pPr>
        <w:numPr>
          <w:ilvl w:val="1"/>
          <w:numId w:val="5"/>
        </w:numPr>
      </w:pPr>
      <w:r w:rsidRPr="00F649D0">
        <w:t>Sexual</w:t>
      </w:r>
    </w:p>
    <w:p w14:paraId="71EEDCB3" w14:textId="1BC98447" w:rsidR="00F649D0" w:rsidRPr="00F649D0" w:rsidRDefault="00F649D0" w:rsidP="00F649D0">
      <w:pPr>
        <w:numPr>
          <w:ilvl w:val="1"/>
          <w:numId w:val="5"/>
        </w:numPr>
      </w:pPr>
      <w:r w:rsidRPr="00F649D0">
        <w:t>Financial</w:t>
      </w:r>
      <w:r w:rsidR="00B93583">
        <w:t>/ material</w:t>
      </w:r>
    </w:p>
    <w:p w14:paraId="7395C36C" w14:textId="65AA658F" w:rsidR="00F649D0" w:rsidRPr="00F649D0" w:rsidRDefault="00F649D0" w:rsidP="00F649D0">
      <w:pPr>
        <w:numPr>
          <w:ilvl w:val="1"/>
          <w:numId w:val="5"/>
        </w:numPr>
        <w:jc w:val="both"/>
      </w:pPr>
      <w:r w:rsidRPr="00F649D0">
        <w:t xml:space="preserve">Neglect, including </w:t>
      </w:r>
      <w:r w:rsidR="00354A5F" w:rsidRPr="00687E36">
        <w:t xml:space="preserve">failure </w:t>
      </w:r>
      <w:r w:rsidRPr="00687E36">
        <w:t>to</w:t>
      </w:r>
      <w:r w:rsidRPr="00F649D0">
        <w:t xml:space="preserve"> act or to provide adequate care</w:t>
      </w:r>
    </w:p>
    <w:p w14:paraId="537704F0" w14:textId="40242D7B" w:rsidR="00F649D0" w:rsidRPr="00F649D0" w:rsidRDefault="00F649D0" w:rsidP="00F649D0">
      <w:pPr>
        <w:numPr>
          <w:ilvl w:val="1"/>
          <w:numId w:val="5"/>
        </w:numPr>
        <w:jc w:val="both"/>
      </w:pPr>
      <w:r w:rsidRPr="00F649D0">
        <w:t>Psychological</w:t>
      </w:r>
      <w:r w:rsidR="00687E36">
        <w:t xml:space="preserve">, </w:t>
      </w:r>
      <w:r w:rsidRPr="00F649D0">
        <w:t>emotional</w:t>
      </w:r>
      <w:r w:rsidR="002B1635">
        <w:t xml:space="preserve"> </w:t>
      </w:r>
      <w:r w:rsidRPr="00F649D0">
        <w:t>and/or verbal abuse</w:t>
      </w:r>
    </w:p>
    <w:p w14:paraId="18054B06" w14:textId="3E17CC4C" w:rsidR="00F649D0" w:rsidRPr="00F649D0" w:rsidRDefault="00F649D0" w:rsidP="00F649D0">
      <w:pPr>
        <w:numPr>
          <w:ilvl w:val="1"/>
          <w:numId w:val="5"/>
        </w:numPr>
        <w:jc w:val="both"/>
      </w:pPr>
      <w:r w:rsidRPr="00F649D0">
        <w:t xml:space="preserve">Institutional </w:t>
      </w:r>
      <w:r w:rsidR="00AF4396">
        <w:t>/ organisational</w:t>
      </w:r>
    </w:p>
    <w:p w14:paraId="1E1BE4DF" w14:textId="77777777" w:rsidR="00F649D0" w:rsidRPr="00F649D0" w:rsidRDefault="00F649D0" w:rsidP="00F649D0">
      <w:pPr>
        <w:numPr>
          <w:ilvl w:val="1"/>
          <w:numId w:val="5"/>
        </w:numPr>
        <w:jc w:val="both"/>
      </w:pPr>
      <w:r w:rsidRPr="00F649D0">
        <w:t>Discriminatory</w:t>
      </w:r>
    </w:p>
    <w:p w14:paraId="2F2801A0" w14:textId="77777777" w:rsidR="00F649D0" w:rsidRPr="00F649D0" w:rsidRDefault="00F649D0" w:rsidP="00F649D0">
      <w:pPr>
        <w:numPr>
          <w:ilvl w:val="0"/>
          <w:numId w:val="5"/>
        </w:numPr>
      </w:pPr>
      <w:r w:rsidRPr="00F649D0">
        <w:t>Harm may be caused by direct acts, or by failure to provide adequate care.  It may be systematic and repeated or may consist of a single incident.</w:t>
      </w:r>
    </w:p>
    <w:p w14:paraId="2CD31CF6" w14:textId="3A31DA16" w:rsidR="00F649D0" w:rsidRPr="00F649D0" w:rsidRDefault="00F649D0" w:rsidP="00F649D0">
      <w:pPr>
        <w:numPr>
          <w:ilvl w:val="0"/>
          <w:numId w:val="5"/>
        </w:numPr>
      </w:pPr>
      <w:r w:rsidRPr="00F649D0">
        <w:t xml:space="preserve">It could be abuse when an adult at risk is persuaded to enter into a financial or sexual transaction to which he or she has not </w:t>
      </w:r>
      <w:r w:rsidR="00F67BC2" w:rsidRPr="00F649D0">
        <w:t>consented or</w:t>
      </w:r>
      <w:r w:rsidRPr="00F649D0">
        <w:t xml:space="preserve"> cannot consent.</w:t>
      </w:r>
    </w:p>
    <w:p w14:paraId="3A0AC7EF" w14:textId="77777777" w:rsidR="00F649D0" w:rsidRPr="00F649D0" w:rsidRDefault="00F649D0" w:rsidP="00F649D0">
      <w:pPr>
        <w:numPr>
          <w:ilvl w:val="0"/>
          <w:numId w:val="5"/>
        </w:numPr>
      </w:pPr>
      <w:r w:rsidRPr="00F649D0">
        <w:t>Abuse can occur in any relationship, and may result in significant harm to, or exploitation of the person subjected to it.</w:t>
      </w:r>
    </w:p>
    <w:p w14:paraId="4AA4E900" w14:textId="77777777" w:rsidR="00F649D0" w:rsidRPr="00F649D0" w:rsidRDefault="00F649D0" w:rsidP="00867DB6">
      <w:pPr>
        <w:pStyle w:val="Heading3"/>
      </w:pPr>
      <w:bookmarkStart w:id="15" w:name="_Toc119679294"/>
      <w:r w:rsidRPr="00F649D0">
        <w:t>How to recognise abuse?</w:t>
      </w:r>
      <w:bookmarkEnd w:id="15"/>
    </w:p>
    <w:p w14:paraId="338B8249" w14:textId="653474AA" w:rsidR="00F649D0" w:rsidRPr="00AC7BFC" w:rsidRDefault="00F649D0" w:rsidP="00F649D0">
      <w:pPr>
        <w:jc w:val="both"/>
      </w:pPr>
      <w:r w:rsidRPr="00F649D0">
        <w:t xml:space="preserve">Abuse does not always present </w:t>
      </w:r>
      <w:r w:rsidR="00AC7BFC" w:rsidRPr="00AC7BFC">
        <w:t>as a</w:t>
      </w:r>
      <w:r w:rsidR="00FC65FC" w:rsidRPr="00AC7BFC">
        <w:t xml:space="preserve"> single</w:t>
      </w:r>
      <w:r w:rsidRPr="00AC7BFC">
        <w:t xml:space="preserve"> incident, but more usually</w:t>
      </w:r>
      <w:r w:rsidR="008517EB" w:rsidRPr="00AC7BFC">
        <w:t xml:space="preserve"> as</w:t>
      </w:r>
      <w:r w:rsidRPr="00AC7BFC">
        <w:t xml:space="preserve"> a growing concern about the welfare of an adult at risk.  It may be identified by a variety of people, </w:t>
      </w:r>
      <w:proofErr w:type="gramStart"/>
      <w:r w:rsidR="0011059C" w:rsidRPr="00AC7BFC">
        <w:t>e.g.</w:t>
      </w:r>
      <w:proofErr w:type="gramEnd"/>
      <w:r w:rsidR="009A7919" w:rsidRPr="00AC7BFC">
        <w:t xml:space="preserve"> representatives of</w:t>
      </w:r>
      <w:r w:rsidRPr="00AC7BFC">
        <w:t xml:space="preserve"> statutory and non-statutory agencies, or members of the community.</w:t>
      </w:r>
    </w:p>
    <w:p w14:paraId="0A1209D5" w14:textId="286C9C17" w:rsidR="00F649D0" w:rsidRPr="00F649D0" w:rsidRDefault="00F649D0" w:rsidP="00F649D0">
      <w:pPr>
        <w:jc w:val="both"/>
      </w:pPr>
      <w:r w:rsidRPr="00F649D0">
        <w:t>See Appendix 1 for types of abuse, signs and symptoms</w:t>
      </w:r>
      <w:r w:rsidR="00AC7BFC">
        <w:t>.</w:t>
      </w:r>
    </w:p>
    <w:p w14:paraId="710FE5A6" w14:textId="77777777" w:rsidR="00F649D0" w:rsidRPr="00F649D0" w:rsidRDefault="00F649D0" w:rsidP="00867DB6">
      <w:pPr>
        <w:pStyle w:val="Heading3"/>
      </w:pPr>
      <w:bookmarkStart w:id="16" w:name="_Toc119679295"/>
      <w:r w:rsidRPr="00F649D0">
        <w:t>Who may be the person causing harm?</w:t>
      </w:r>
      <w:bookmarkEnd w:id="16"/>
    </w:p>
    <w:p w14:paraId="09EA1721" w14:textId="07E5995A" w:rsidR="00F649D0" w:rsidRPr="00F649D0" w:rsidRDefault="00F649D0" w:rsidP="00F649D0">
      <w:pPr>
        <w:jc w:val="both"/>
      </w:pPr>
      <w:r w:rsidRPr="00F649D0">
        <w:t xml:space="preserve">Adults at risk may be abused by a wide range of people including staff, carers, volunteers, other service users, family members, neighbours, friends and associates, </w:t>
      </w:r>
      <w:r w:rsidR="00FC4502">
        <w:t xml:space="preserve">other people with care and support needs, </w:t>
      </w:r>
      <w:r w:rsidRPr="00F649D0">
        <w:t>strangers or people who deliberately exploit vulnerable people.</w:t>
      </w:r>
      <w:r w:rsidR="00735297">
        <w:t xml:space="preserve">  </w:t>
      </w:r>
    </w:p>
    <w:p w14:paraId="74861059" w14:textId="77777777" w:rsidR="00F649D0" w:rsidRPr="00F649D0" w:rsidRDefault="00F649D0" w:rsidP="00867DB6">
      <w:pPr>
        <w:pStyle w:val="Heading3"/>
      </w:pPr>
      <w:bookmarkStart w:id="17" w:name="_Toc119679296"/>
      <w:r w:rsidRPr="00F649D0">
        <w:t>Where can abuse occur?</w:t>
      </w:r>
      <w:bookmarkEnd w:id="17"/>
    </w:p>
    <w:p w14:paraId="562E0B7C" w14:textId="7E23EB6F" w:rsidR="00F649D0" w:rsidRPr="00F649D0" w:rsidRDefault="00F649D0" w:rsidP="00F649D0">
      <w:pPr>
        <w:jc w:val="both"/>
      </w:pPr>
      <w:r w:rsidRPr="00F649D0">
        <w:t xml:space="preserve">Anywhere – </w:t>
      </w:r>
      <w:r w:rsidR="00837AD9" w:rsidRPr="002C34A1">
        <w:rPr>
          <w:color w:val="000000" w:themeColor="text1"/>
        </w:rPr>
        <w:t xml:space="preserve">and may include </w:t>
      </w:r>
      <w:r w:rsidRPr="00F649D0">
        <w:t>within lodgings, the family home, day activities, residential or nursing homes, health services or in a public place</w:t>
      </w:r>
      <w:r w:rsidR="00DD51D5">
        <w:t xml:space="preserve"> </w:t>
      </w:r>
      <w:r w:rsidR="004C7F76">
        <w:t>i.e.,</w:t>
      </w:r>
      <w:r w:rsidR="00DD51D5">
        <w:t xml:space="preserve"> </w:t>
      </w:r>
      <w:r w:rsidR="004C7F76">
        <w:t>within the grounds of the Centre</w:t>
      </w:r>
      <w:r w:rsidRPr="00F649D0">
        <w:t>.</w:t>
      </w:r>
    </w:p>
    <w:p w14:paraId="3F7B7647" w14:textId="77777777" w:rsidR="00F649D0" w:rsidRPr="00F649D0" w:rsidRDefault="00F649D0" w:rsidP="00867DB6">
      <w:pPr>
        <w:pStyle w:val="Heading3"/>
      </w:pPr>
      <w:bookmarkStart w:id="18" w:name="_Toc119679297"/>
      <w:r w:rsidRPr="00F649D0">
        <w:lastRenderedPageBreak/>
        <w:t xml:space="preserve">When to </w:t>
      </w:r>
      <w:proofErr w:type="gramStart"/>
      <w:r w:rsidRPr="00F649D0">
        <w:t>take action</w:t>
      </w:r>
      <w:proofErr w:type="gramEnd"/>
      <w:r w:rsidRPr="00F649D0">
        <w:t>?</w:t>
      </w:r>
      <w:bookmarkEnd w:id="18"/>
    </w:p>
    <w:p w14:paraId="7E7560A6" w14:textId="77777777" w:rsidR="00F649D0" w:rsidRPr="00F649D0" w:rsidRDefault="00F649D0" w:rsidP="00F649D0">
      <w:pPr>
        <w:jc w:val="both"/>
      </w:pPr>
      <w:r w:rsidRPr="00F649D0">
        <w:t>Where there is reason to believe that an adult at risk has suffered, is suffering or likely to suffer significant harm or serious exploitation, enquiries should be made in order to decide whether this is in fact the case and if so, what action should be taken to safeguard the person from such harm or exploitation.</w:t>
      </w:r>
    </w:p>
    <w:p w14:paraId="7809BEDB" w14:textId="2A4C3F22" w:rsidR="00F649D0" w:rsidRPr="00F649D0" w:rsidRDefault="00837AD9" w:rsidP="00F649D0">
      <w:r w:rsidRPr="002C34A1">
        <w:rPr>
          <w:color w:val="000000" w:themeColor="text1"/>
        </w:rPr>
        <w:t xml:space="preserve">Escalating or </w:t>
      </w:r>
      <w:r w:rsidR="00035FEA" w:rsidRPr="002C34A1">
        <w:rPr>
          <w:color w:val="000000" w:themeColor="text1"/>
        </w:rPr>
        <w:t>continuous concerns</w:t>
      </w:r>
      <w:r w:rsidR="00F649D0" w:rsidRPr="002C34A1">
        <w:rPr>
          <w:color w:val="000000" w:themeColor="text1"/>
        </w:rPr>
        <w:t xml:space="preserve"> </w:t>
      </w:r>
      <w:r w:rsidR="00F649D0" w:rsidRPr="00F649D0">
        <w:t>about an individual’s welfare, rather than a serious incident, may also be an indicator of abuse.</w:t>
      </w:r>
    </w:p>
    <w:p w14:paraId="28EBCFD2" w14:textId="6A3C214C" w:rsidR="00F649D0" w:rsidRPr="00F649D0" w:rsidRDefault="00F649D0" w:rsidP="00F649D0">
      <w:pPr>
        <w:jc w:val="both"/>
        <w:rPr>
          <w:b/>
        </w:rPr>
      </w:pPr>
      <w:r w:rsidRPr="00F649D0">
        <w:rPr>
          <w:b/>
        </w:rPr>
        <w:t xml:space="preserve">It is therefore very important to treat all cases of suspected or actual abuse seriously from minor to serious incidents.  </w:t>
      </w:r>
    </w:p>
    <w:p w14:paraId="7990734B" w14:textId="77777777" w:rsidR="00F649D0" w:rsidRPr="00F649D0" w:rsidRDefault="00F649D0" w:rsidP="00F649D0">
      <w:pPr>
        <w:jc w:val="both"/>
        <w:rPr>
          <w:b/>
        </w:rPr>
      </w:pPr>
      <w:r w:rsidRPr="00F649D0">
        <w:rPr>
          <w:b/>
        </w:rPr>
        <w:t>A referral must be made as soon as possible when any concern of significant harm becomes known – the greater the level of perceived risk, the more urgent the action should be.</w:t>
      </w:r>
    </w:p>
    <w:p w14:paraId="35A3F371" w14:textId="273BF96B" w:rsidR="00F649D0" w:rsidRPr="004C48A0" w:rsidRDefault="00F649D0" w:rsidP="008878AE">
      <w:pPr>
        <w:pStyle w:val="Heading1"/>
        <w:numPr>
          <w:ilvl w:val="0"/>
          <w:numId w:val="41"/>
        </w:numPr>
      </w:pPr>
      <w:bookmarkStart w:id="19" w:name="_Toc119679298"/>
      <w:r w:rsidRPr="004C48A0">
        <w:t>Implementation Procedure</w:t>
      </w:r>
      <w:bookmarkEnd w:id="19"/>
    </w:p>
    <w:p w14:paraId="6DBEFECE" w14:textId="3FE5AAAA" w:rsidR="00F649D0" w:rsidRPr="00F649D0" w:rsidRDefault="00F649D0" w:rsidP="003C4D18">
      <w:pPr>
        <w:pStyle w:val="Heading3"/>
      </w:pPr>
      <w:bookmarkStart w:id="20" w:name="_Toc119679299"/>
      <w:r w:rsidRPr="00F649D0">
        <w:t xml:space="preserve">Role of </w:t>
      </w:r>
      <w:r w:rsidR="00765EA5">
        <w:rPr>
          <w:color w:val="1F497D" w:themeColor="text2"/>
        </w:rPr>
        <w:t>The Letchworth Centre</w:t>
      </w:r>
      <w:r w:rsidRPr="00F649D0">
        <w:t xml:space="preserve"> Management</w:t>
      </w:r>
      <w:bookmarkEnd w:id="20"/>
    </w:p>
    <w:p w14:paraId="16D75E64" w14:textId="3A26D586" w:rsidR="00AC7BFC" w:rsidRDefault="00F649D0" w:rsidP="00F649D0">
      <w:pPr>
        <w:jc w:val="both"/>
        <w:rPr>
          <w:color w:val="000000" w:themeColor="text1"/>
        </w:rPr>
      </w:pPr>
      <w:r w:rsidRPr="00AC7BFC">
        <w:rPr>
          <w:color w:val="000000" w:themeColor="text1"/>
        </w:rPr>
        <w:t>Line Managers</w:t>
      </w:r>
      <w:r w:rsidR="002C1F7C" w:rsidRPr="00AC7BFC">
        <w:rPr>
          <w:color w:val="000000" w:themeColor="text1"/>
        </w:rPr>
        <w:t>/DSL</w:t>
      </w:r>
      <w:r w:rsidR="009D06BE" w:rsidRPr="00AC7BFC">
        <w:rPr>
          <w:color w:val="000000" w:themeColor="text1"/>
        </w:rPr>
        <w:t xml:space="preserve"> </w:t>
      </w:r>
      <w:r w:rsidR="00AF1B0F" w:rsidRPr="00AC7BFC">
        <w:rPr>
          <w:color w:val="000000" w:themeColor="text1"/>
        </w:rPr>
        <w:t xml:space="preserve">at </w:t>
      </w:r>
      <w:r w:rsidR="00765EA5">
        <w:rPr>
          <w:color w:val="000000" w:themeColor="text1"/>
        </w:rPr>
        <w:t>The Letchworth Centre</w:t>
      </w:r>
      <w:r w:rsidR="00AF1B0F" w:rsidRPr="00AC7BFC">
        <w:rPr>
          <w:color w:val="000000" w:themeColor="text1"/>
        </w:rPr>
        <w:t xml:space="preserve"> </w:t>
      </w:r>
      <w:r w:rsidRPr="00AC7BFC">
        <w:rPr>
          <w:color w:val="000000" w:themeColor="text1"/>
        </w:rPr>
        <w:t xml:space="preserve">are responsible for responding promptly and appropriately to </w:t>
      </w:r>
      <w:r w:rsidR="005C02CA" w:rsidRPr="00AC7BFC">
        <w:rPr>
          <w:color w:val="000000" w:themeColor="text1"/>
        </w:rPr>
        <w:t>any</w:t>
      </w:r>
      <w:r w:rsidRPr="00AC7BFC">
        <w:rPr>
          <w:color w:val="000000" w:themeColor="text1"/>
        </w:rPr>
        <w:t xml:space="preserve"> concerns raised and notifying the suspected case of abuse to the appropriate organisation – either </w:t>
      </w:r>
      <w:r w:rsidR="009D06BE" w:rsidRPr="00AC7BFC">
        <w:rPr>
          <w:color w:val="000000" w:themeColor="text1"/>
        </w:rPr>
        <w:t xml:space="preserve">to </w:t>
      </w:r>
      <w:r w:rsidRPr="00AC7BFC">
        <w:rPr>
          <w:color w:val="000000" w:themeColor="text1"/>
        </w:rPr>
        <w:t xml:space="preserve">the </w:t>
      </w:r>
      <w:r w:rsidR="00D537D4">
        <w:rPr>
          <w:color w:val="000000" w:themeColor="text1"/>
        </w:rPr>
        <w:t>Police</w:t>
      </w:r>
      <w:r w:rsidRPr="00AC7BFC">
        <w:rPr>
          <w:color w:val="000000" w:themeColor="text1"/>
        </w:rPr>
        <w:t xml:space="preserve"> or Hertfordshire County Council investigating team.  </w:t>
      </w:r>
      <w:r w:rsidR="007960D0" w:rsidRPr="007960D0">
        <w:rPr>
          <w:color w:val="000000" w:themeColor="text1"/>
        </w:rPr>
        <w:t>All safeguarding documentation is saved on the server’s shared folder – entitled Safeguarding - and is only accessible to the Director/DSL/Deputy DSLs.  Emails are sent encrypted and where necessary initials are used to aid anonymity of the vulnerable person.</w:t>
      </w:r>
    </w:p>
    <w:p w14:paraId="0BF48D22" w14:textId="671421DC" w:rsidR="00013120" w:rsidRPr="00AC7BFC" w:rsidRDefault="00F649D0" w:rsidP="00F649D0">
      <w:pPr>
        <w:jc w:val="both"/>
        <w:rPr>
          <w:color w:val="000000" w:themeColor="text1"/>
        </w:rPr>
      </w:pPr>
      <w:r w:rsidRPr="00AC7BFC">
        <w:rPr>
          <w:color w:val="000000" w:themeColor="text1"/>
        </w:rPr>
        <w:t xml:space="preserve">Contact details are given in Appendix </w:t>
      </w:r>
      <w:r w:rsidR="007960D0">
        <w:rPr>
          <w:color w:val="000000" w:themeColor="text1"/>
        </w:rPr>
        <w:t>3</w:t>
      </w:r>
      <w:r w:rsidRPr="00AC7BFC">
        <w:rPr>
          <w:color w:val="000000" w:themeColor="text1"/>
        </w:rPr>
        <w:t>.</w:t>
      </w:r>
    </w:p>
    <w:p w14:paraId="6D770CBA" w14:textId="40B6B999" w:rsidR="003C4D18" w:rsidRPr="003C4D18" w:rsidRDefault="006E0CFD" w:rsidP="003C4D18">
      <w:pPr>
        <w:pStyle w:val="Heading3"/>
      </w:pPr>
      <w:bookmarkStart w:id="21" w:name="_Toc119679300"/>
      <w:r w:rsidRPr="00410227">
        <w:rPr>
          <w:color w:val="1F497D" w:themeColor="text2"/>
        </w:rPr>
        <w:t>If i</w:t>
      </w:r>
      <w:r w:rsidR="00F649D0" w:rsidRPr="00410227">
        <w:rPr>
          <w:color w:val="1F497D" w:themeColor="text2"/>
        </w:rPr>
        <w:t xml:space="preserve">nformation </w:t>
      </w:r>
      <w:r w:rsidRPr="00410227">
        <w:rPr>
          <w:color w:val="1F497D" w:themeColor="text2"/>
        </w:rPr>
        <w:t xml:space="preserve">is received </w:t>
      </w:r>
      <w:r w:rsidR="00F649D0" w:rsidRPr="00F649D0">
        <w:t>concerning possible or actual abuse</w:t>
      </w:r>
      <w:bookmarkEnd w:id="21"/>
    </w:p>
    <w:p w14:paraId="19893077" w14:textId="322605FD" w:rsidR="00E868D4" w:rsidRDefault="00E868D4" w:rsidP="003C4D18">
      <w:pPr>
        <w:pStyle w:val="Heading4"/>
      </w:pPr>
      <w:r>
        <w:t>Responding to a disclosure</w:t>
      </w:r>
    </w:p>
    <w:p w14:paraId="0309E593" w14:textId="3B1E1C21" w:rsidR="00E868D4" w:rsidRPr="00E868D4" w:rsidRDefault="00E868D4" w:rsidP="00E868D4">
      <w:pPr>
        <w:numPr>
          <w:ilvl w:val="0"/>
          <w:numId w:val="22"/>
        </w:numPr>
        <w:jc w:val="both"/>
        <w:rPr>
          <w:bCs/>
        </w:rPr>
      </w:pPr>
      <w:r w:rsidRPr="00E868D4">
        <w:rPr>
          <w:bCs/>
        </w:rPr>
        <w:t>Speak to the adult in a private and safe place</w:t>
      </w:r>
    </w:p>
    <w:p w14:paraId="2DB8F82B" w14:textId="0D29E121" w:rsidR="00E868D4" w:rsidRPr="00E868D4" w:rsidRDefault="00E868D4" w:rsidP="00E868D4">
      <w:pPr>
        <w:numPr>
          <w:ilvl w:val="0"/>
          <w:numId w:val="22"/>
        </w:numPr>
        <w:jc w:val="both"/>
        <w:rPr>
          <w:bCs/>
        </w:rPr>
      </w:pPr>
      <w:r w:rsidRPr="00E868D4">
        <w:rPr>
          <w:bCs/>
        </w:rPr>
        <w:t>Don’t interview the person, but establish basic facts</w:t>
      </w:r>
    </w:p>
    <w:p w14:paraId="2C155334" w14:textId="12B5481C" w:rsidR="00E868D4" w:rsidRPr="002C34A1" w:rsidRDefault="00E868D4" w:rsidP="00E868D4">
      <w:pPr>
        <w:numPr>
          <w:ilvl w:val="0"/>
          <w:numId w:val="22"/>
        </w:numPr>
        <w:jc w:val="both"/>
        <w:rPr>
          <w:bCs/>
          <w:color w:val="000000" w:themeColor="text1"/>
        </w:rPr>
      </w:pPr>
      <w:r w:rsidRPr="002C34A1">
        <w:rPr>
          <w:bCs/>
          <w:color w:val="000000" w:themeColor="text1"/>
        </w:rPr>
        <w:t xml:space="preserve">Do not </w:t>
      </w:r>
      <w:r w:rsidR="00837AD9" w:rsidRPr="002C34A1">
        <w:rPr>
          <w:bCs/>
          <w:color w:val="000000" w:themeColor="text1"/>
        </w:rPr>
        <w:t xml:space="preserve">make any </w:t>
      </w:r>
      <w:r w:rsidRPr="002C34A1">
        <w:rPr>
          <w:bCs/>
          <w:color w:val="000000" w:themeColor="text1"/>
        </w:rPr>
        <w:t>promise</w:t>
      </w:r>
      <w:r w:rsidR="00837AD9" w:rsidRPr="002C34A1">
        <w:rPr>
          <w:bCs/>
          <w:color w:val="000000" w:themeColor="text1"/>
        </w:rPr>
        <w:t>s</w:t>
      </w:r>
      <w:r w:rsidRPr="002C34A1">
        <w:rPr>
          <w:bCs/>
          <w:color w:val="000000" w:themeColor="text1"/>
        </w:rPr>
        <w:t xml:space="preserve"> </w:t>
      </w:r>
    </w:p>
    <w:p w14:paraId="4925CA9B" w14:textId="63A98585" w:rsidR="00E868D4" w:rsidRPr="00E868D4" w:rsidRDefault="00E868D4" w:rsidP="00E868D4">
      <w:pPr>
        <w:numPr>
          <w:ilvl w:val="0"/>
          <w:numId w:val="22"/>
        </w:numPr>
        <w:jc w:val="both"/>
        <w:rPr>
          <w:bCs/>
        </w:rPr>
      </w:pPr>
      <w:r w:rsidRPr="00E868D4">
        <w:rPr>
          <w:bCs/>
        </w:rPr>
        <w:t xml:space="preserve">Ask the adult what they would like </w:t>
      </w:r>
      <w:r w:rsidRPr="00410227">
        <w:rPr>
          <w:bCs/>
          <w:color w:val="000000" w:themeColor="text1"/>
        </w:rPr>
        <w:t xml:space="preserve">to </w:t>
      </w:r>
      <w:r w:rsidR="004210FC" w:rsidRPr="00410227">
        <w:rPr>
          <w:bCs/>
          <w:color w:val="000000" w:themeColor="text1"/>
        </w:rPr>
        <w:t xml:space="preserve">have </w:t>
      </w:r>
      <w:r w:rsidRPr="00410227">
        <w:rPr>
          <w:bCs/>
          <w:color w:val="000000" w:themeColor="text1"/>
        </w:rPr>
        <w:t>happen</w:t>
      </w:r>
    </w:p>
    <w:p w14:paraId="069B40D6" w14:textId="70ED10F9" w:rsidR="00E868D4" w:rsidRPr="00AA0869" w:rsidRDefault="00E868D4" w:rsidP="00AA0869">
      <w:pPr>
        <w:numPr>
          <w:ilvl w:val="0"/>
          <w:numId w:val="22"/>
        </w:numPr>
        <w:jc w:val="both"/>
        <w:rPr>
          <w:bCs/>
          <w:color w:val="000000" w:themeColor="text1"/>
        </w:rPr>
      </w:pPr>
      <w:r w:rsidRPr="00AA0869">
        <w:rPr>
          <w:bCs/>
          <w:color w:val="000000" w:themeColor="text1"/>
        </w:rPr>
        <w:t xml:space="preserve">Explain </w:t>
      </w:r>
      <w:r w:rsidR="00A77C38" w:rsidRPr="00AA0869">
        <w:rPr>
          <w:bCs/>
          <w:color w:val="000000" w:themeColor="text1"/>
        </w:rPr>
        <w:t>to</w:t>
      </w:r>
      <w:r w:rsidR="00217C9C" w:rsidRPr="00AA0869">
        <w:rPr>
          <w:bCs/>
          <w:color w:val="000000" w:themeColor="text1"/>
        </w:rPr>
        <w:t xml:space="preserve"> </w:t>
      </w:r>
      <w:r w:rsidRPr="00AA0869">
        <w:rPr>
          <w:bCs/>
          <w:color w:val="000000" w:themeColor="text1"/>
        </w:rPr>
        <w:t>the adult</w:t>
      </w:r>
      <w:r w:rsidR="00B06342" w:rsidRPr="00AA0869">
        <w:rPr>
          <w:bCs/>
          <w:color w:val="000000" w:themeColor="text1"/>
        </w:rPr>
        <w:t xml:space="preserve"> how he or she</w:t>
      </w:r>
      <w:r w:rsidRPr="00AA0869">
        <w:rPr>
          <w:bCs/>
          <w:color w:val="000000" w:themeColor="text1"/>
        </w:rPr>
        <w:t xml:space="preserve"> will be kept informed</w:t>
      </w:r>
      <w:r w:rsidR="00837AD9" w:rsidRPr="00AA0869">
        <w:rPr>
          <w:bCs/>
          <w:color w:val="000000" w:themeColor="text1"/>
        </w:rPr>
        <w:t xml:space="preserve">. This may be a case of </w:t>
      </w:r>
      <w:r w:rsidR="00AA0869" w:rsidRPr="00AA0869">
        <w:rPr>
          <w:bCs/>
          <w:color w:val="000000" w:themeColor="text1"/>
        </w:rPr>
        <w:t>informing</w:t>
      </w:r>
      <w:r w:rsidR="00837AD9" w:rsidRPr="00AA0869">
        <w:rPr>
          <w:bCs/>
          <w:color w:val="000000" w:themeColor="text1"/>
        </w:rPr>
        <w:t xml:space="preserve"> </w:t>
      </w:r>
      <w:r w:rsidR="00035FEA" w:rsidRPr="00AA0869">
        <w:rPr>
          <w:bCs/>
          <w:color w:val="000000" w:themeColor="text1"/>
        </w:rPr>
        <w:t>that those services</w:t>
      </w:r>
      <w:r w:rsidR="00837AD9" w:rsidRPr="00AA0869">
        <w:rPr>
          <w:bCs/>
          <w:color w:val="000000" w:themeColor="text1"/>
        </w:rPr>
        <w:t xml:space="preserve"> will be asked to update the individual</w:t>
      </w:r>
      <w:r w:rsidR="00AA0869" w:rsidRPr="00AA0869">
        <w:rPr>
          <w:bCs/>
          <w:color w:val="000000" w:themeColor="text1"/>
        </w:rPr>
        <w:t xml:space="preserve"> directly</w:t>
      </w:r>
      <w:r w:rsidR="00AA0869">
        <w:rPr>
          <w:bCs/>
          <w:color w:val="000000" w:themeColor="text1"/>
        </w:rPr>
        <w:t xml:space="preserve">, </w:t>
      </w:r>
      <w:r w:rsidR="00837AD9" w:rsidRPr="00AA0869">
        <w:rPr>
          <w:bCs/>
          <w:color w:val="000000" w:themeColor="text1"/>
        </w:rPr>
        <w:t xml:space="preserve">where the matter is referred beyond the scope of </w:t>
      </w:r>
      <w:r w:rsidR="00765EA5">
        <w:rPr>
          <w:bCs/>
          <w:color w:val="000000" w:themeColor="text1"/>
        </w:rPr>
        <w:t>The Letchworth Centre</w:t>
      </w:r>
      <w:r w:rsidR="00AA0869">
        <w:rPr>
          <w:bCs/>
          <w:color w:val="000000" w:themeColor="text1"/>
        </w:rPr>
        <w:t>.</w:t>
      </w:r>
    </w:p>
    <w:p w14:paraId="0D12F988" w14:textId="77777777" w:rsidR="00E868D4" w:rsidRPr="00E868D4" w:rsidRDefault="00E868D4" w:rsidP="003C4D18">
      <w:pPr>
        <w:pStyle w:val="Heading4"/>
      </w:pPr>
      <w:r w:rsidRPr="00E868D4">
        <w:t>Key Information to establish where possible:</w:t>
      </w:r>
    </w:p>
    <w:p w14:paraId="2BFB9B31" w14:textId="7CE8A1DF" w:rsidR="00E868D4" w:rsidRPr="00E868D4" w:rsidRDefault="00E868D4" w:rsidP="00E868D4">
      <w:pPr>
        <w:numPr>
          <w:ilvl w:val="0"/>
          <w:numId w:val="23"/>
        </w:numPr>
        <w:jc w:val="both"/>
        <w:rPr>
          <w:bCs/>
        </w:rPr>
      </w:pPr>
      <w:r w:rsidRPr="00E868D4">
        <w:rPr>
          <w:bCs/>
        </w:rPr>
        <w:t xml:space="preserve">Basic facts such as what happened, when and by </w:t>
      </w:r>
      <w:r w:rsidR="00527F71" w:rsidRPr="00E868D4">
        <w:rPr>
          <w:bCs/>
        </w:rPr>
        <w:t>who</w:t>
      </w:r>
    </w:p>
    <w:p w14:paraId="6E7D76E6" w14:textId="0396ED3D" w:rsidR="00E868D4" w:rsidRPr="00E868D4" w:rsidRDefault="00E868D4" w:rsidP="00E868D4">
      <w:pPr>
        <w:numPr>
          <w:ilvl w:val="0"/>
          <w:numId w:val="23"/>
        </w:numPr>
        <w:jc w:val="both"/>
        <w:rPr>
          <w:bCs/>
        </w:rPr>
      </w:pPr>
      <w:r w:rsidRPr="00E868D4">
        <w:rPr>
          <w:bCs/>
        </w:rPr>
        <w:t xml:space="preserve">What the immediate risks </w:t>
      </w:r>
      <w:r w:rsidR="00527F71" w:rsidRPr="00E868D4">
        <w:rPr>
          <w:bCs/>
        </w:rPr>
        <w:t>are</w:t>
      </w:r>
    </w:p>
    <w:p w14:paraId="243BED8F" w14:textId="5017EF23" w:rsidR="000D227C" w:rsidRPr="00D44307" w:rsidRDefault="00035FEA" w:rsidP="00D44307">
      <w:pPr>
        <w:numPr>
          <w:ilvl w:val="0"/>
          <w:numId w:val="23"/>
        </w:numPr>
        <w:jc w:val="both"/>
        <w:rPr>
          <w:bCs/>
          <w:color w:val="000000" w:themeColor="text1"/>
        </w:rPr>
      </w:pPr>
      <w:r w:rsidRPr="002C34A1">
        <w:rPr>
          <w:bCs/>
          <w:color w:val="000000" w:themeColor="text1"/>
        </w:rPr>
        <w:lastRenderedPageBreak/>
        <w:t>The m</w:t>
      </w:r>
      <w:r w:rsidR="00E868D4" w:rsidRPr="002C34A1">
        <w:rPr>
          <w:bCs/>
          <w:color w:val="000000" w:themeColor="text1"/>
        </w:rPr>
        <w:t xml:space="preserve">ental capacity of the adult to understand the risks and consent to </w:t>
      </w:r>
      <w:r w:rsidRPr="002C34A1">
        <w:rPr>
          <w:bCs/>
          <w:color w:val="000000" w:themeColor="text1"/>
        </w:rPr>
        <w:t xml:space="preserve">a </w:t>
      </w:r>
      <w:r w:rsidR="00E868D4" w:rsidRPr="002C34A1">
        <w:rPr>
          <w:bCs/>
          <w:color w:val="000000" w:themeColor="text1"/>
        </w:rPr>
        <w:t>safeguarding enquiry.</w:t>
      </w:r>
      <w:r w:rsidRPr="002C34A1">
        <w:rPr>
          <w:bCs/>
          <w:color w:val="000000" w:themeColor="text1"/>
        </w:rPr>
        <w:t xml:space="preserve"> The ability to consent is not material to reporting any concern to the line management</w:t>
      </w:r>
      <w:r w:rsidR="00527F71">
        <w:rPr>
          <w:bCs/>
          <w:color w:val="000000" w:themeColor="text1"/>
        </w:rPr>
        <w:t>/DSL</w:t>
      </w:r>
    </w:p>
    <w:p w14:paraId="5C82077D" w14:textId="413DF179" w:rsidR="00F649D0" w:rsidRPr="0041112D" w:rsidRDefault="00F649D0" w:rsidP="0041112D">
      <w:pPr>
        <w:pStyle w:val="ListParagraph"/>
        <w:numPr>
          <w:ilvl w:val="0"/>
          <w:numId w:val="39"/>
        </w:numPr>
        <w:jc w:val="both"/>
        <w:rPr>
          <w:b/>
        </w:rPr>
      </w:pPr>
      <w:r w:rsidRPr="00F649D0">
        <w:t xml:space="preserve">The member of staff or volunteer </w:t>
      </w:r>
      <w:r w:rsidRPr="0041112D">
        <w:rPr>
          <w:b/>
        </w:rPr>
        <w:t>must</w:t>
      </w:r>
      <w:r w:rsidRPr="00F649D0">
        <w:t xml:space="preserve"> discuss their concern with their </w:t>
      </w:r>
      <w:r w:rsidR="00400CAF">
        <w:t>Manager/DSL</w:t>
      </w:r>
      <w:r w:rsidRPr="00F649D0">
        <w:t xml:space="preserve"> </w:t>
      </w:r>
      <w:r w:rsidR="00400CAF">
        <w:t xml:space="preserve">  </w:t>
      </w:r>
      <w:r w:rsidR="00400CAF" w:rsidRPr="0041112D">
        <w:rPr>
          <w:b/>
        </w:rPr>
        <w:t xml:space="preserve">  </w:t>
      </w:r>
      <w:r w:rsidRPr="00F649D0">
        <w:t xml:space="preserve">regardless of the level of their concern </w:t>
      </w:r>
    </w:p>
    <w:p w14:paraId="2918E249" w14:textId="536816FF" w:rsidR="0041112D" w:rsidRPr="0041112D" w:rsidRDefault="00F649D0" w:rsidP="0041112D">
      <w:pPr>
        <w:pStyle w:val="ListParagraph"/>
        <w:numPr>
          <w:ilvl w:val="0"/>
          <w:numId w:val="39"/>
        </w:numPr>
        <w:jc w:val="both"/>
        <w:rPr>
          <w:b/>
        </w:rPr>
      </w:pPr>
      <w:r w:rsidRPr="00F649D0">
        <w:t xml:space="preserve">If the member of staff or the volunteer is concerned that the alleged person causing harm is the manager, they should discuss their concerns with </w:t>
      </w:r>
      <w:r w:rsidR="001A1BF6">
        <w:t xml:space="preserve">the </w:t>
      </w:r>
      <w:r w:rsidR="00BE5491">
        <w:t xml:space="preserve">DSL or either </w:t>
      </w:r>
      <w:r w:rsidR="00BE5491" w:rsidRPr="00784755">
        <w:rPr>
          <w:color w:val="000000" w:themeColor="text1"/>
        </w:rPr>
        <w:t xml:space="preserve">of </w:t>
      </w:r>
      <w:r w:rsidR="00951935" w:rsidRPr="00784755">
        <w:rPr>
          <w:color w:val="000000" w:themeColor="text1"/>
        </w:rPr>
        <w:t>t</w:t>
      </w:r>
      <w:r w:rsidR="00BE5491">
        <w:t xml:space="preserve">he Deputy DSL’s </w:t>
      </w:r>
      <w:r w:rsidR="003223A4">
        <w:t>or the C</w:t>
      </w:r>
      <w:r w:rsidR="001A1BF6">
        <w:t xml:space="preserve">entre </w:t>
      </w:r>
      <w:r w:rsidR="0043008A">
        <w:t>D</w:t>
      </w:r>
      <w:r w:rsidR="001A1BF6">
        <w:t xml:space="preserve">irector or the </w:t>
      </w:r>
      <w:r w:rsidR="0043008A">
        <w:t>C</w:t>
      </w:r>
      <w:r w:rsidR="001A1BF6">
        <w:t>hair of</w:t>
      </w:r>
      <w:r w:rsidRPr="00F649D0">
        <w:t xml:space="preserve"> </w:t>
      </w:r>
      <w:r w:rsidR="0043008A">
        <w:t>T</w:t>
      </w:r>
      <w:r w:rsidRPr="00F649D0">
        <w:t>rustee</w:t>
      </w:r>
      <w:r w:rsidR="001A1BF6">
        <w:t>s</w:t>
      </w:r>
      <w:r w:rsidRPr="00F649D0">
        <w:t>, or contact</w:t>
      </w:r>
      <w:r w:rsidR="00DE2F51">
        <w:t xml:space="preserve"> </w:t>
      </w:r>
      <w:r w:rsidR="00DE2F51" w:rsidRPr="00784755">
        <w:rPr>
          <w:color w:val="000000" w:themeColor="text1"/>
        </w:rPr>
        <w:t xml:space="preserve">the </w:t>
      </w:r>
      <w:r w:rsidR="00174632" w:rsidRPr="00784755">
        <w:rPr>
          <w:color w:val="000000" w:themeColor="text1"/>
        </w:rPr>
        <w:t>S</w:t>
      </w:r>
      <w:r w:rsidR="00DE2F51" w:rsidRPr="00784755">
        <w:rPr>
          <w:color w:val="000000" w:themeColor="text1"/>
        </w:rPr>
        <w:t xml:space="preserve">afeguarding </w:t>
      </w:r>
      <w:r w:rsidR="00174632" w:rsidRPr="00784755">
        <w:rPr>
          <w:color w:val="000000" w:themeColor="text1"/>
        </w:rPr>
        <w:t>A</w:t>
      </w:r>
      <w:r w:rsidR="00DE2F51" w:rsidRPr="00784755">
        <w:rPr>
          <w:color w:val="000000" w:themeColor="text1"/>
        </w:rPr>
        <w:t xml:space="preserve">dults </w:t>
      </w:r>
      <w:r w:rsidR="00DE2F51">
        <w:t>team</w:t>
      </w:r>
      <w:r w:rsidRPr="00F649D0">
        <w:t>, either direct or via the call centre. (</w:t>
      </w:r>
      <w:r w:rsidR="00F67BC2" w:rsidRPr="00F649D0">
        <w:t>See</w:t>
      </w:r>
      <w:r w:rsidRPr="00F649D0">
        <w:t xml:space="preserve"> Appendix 2)</w:t>
      </w:r>
    </w:p>
    <w:p w14:paraId="009F610A" w14:textId="01131616" w:rsidR="00F649D0" w:rsidRPr="0041112D" w:rsidRDefault="00F649D0" w:rsidP="0041112D">
      <w:pPr>
        <w:pStyle w:val="ListParagraph"/>
        <w:numPr>
          <w:ilvl w:val="0"/>
          <w:numId w:val="39"/>
        </w:numPr>
        <w:jc w:val="both"/>
        <w:rPr>
          <w:b/>
        </w:rPr>
      </w:pPr>
      <w:r w:rsidRPr="00F649D0">
        <w:t xml:space="preserve">The </w:t>
      </w:r>
      <w:r w:rsidRPr="00784755">
        <w:rPr>
          <w:color w:val="000000" w:themeColor="text1"/>
        </w:rPr>
        <w:t>manager</w:t>
      </w:r>
      <w:r w:rsidR="003223A4" w:rsidRPr="00784755">
        <w:rPr>
          <w:color w:val="000000" w:themeColor="text1"/>
        </w:rPr>
        <w:t>/DSL</w:t>
      </w:r>
      <w:r w:rsidR="00A34446" w:rsidRPr="00784755">
        <w:rPr>
          <w:color w:val="000000" w:themeColor="text1"/>
        </w:rPr>
        <w:t>, along</w:t>
      </w:r>
      <w:r w:rsidRPr="00784755">
        <w:rPr>
          <w:color w:val="000000" w:themeColor="text1"/>
        </w:rPr>
        <w:t xml:space="preserve"> with the </w:t>
      </w:r>
      <w:r w:rsidRPr="00F649D0">
        <w:t>member of staff should decide:</w:t>
      </w:r>
    </w:p>
    <w:p w14:paraId="7D5A5A73" w14:textId="77777777" w:rsidR="00F649D0" w:rsidRPr="00F649D0" w:rsidRDefault="00F649D0" w:rsidP="00F649D0">
      <w:pPr>
        <w:numPr>
          <w:ilvl w:val="0"/>
          <w:numId w:val="6"/>
        </w:numPr>
        <w:jc w:val="both"/>
        <w:rPr>
          <w:b/>
        </w:rPr>
      </w:pPr>
      <w:r w:rsidRPr="00F649D0">
        <w:t>What is the nature of the actual / possible abuse?</w:t>
      </w:r>
    </w:p>
    <w:p w14:paraId="0E4CF939" w14:textId="77777777" w:rsidR="00F649D0" w:rsidRPr="0059022E" w:rsidRDefault="00F649D0" w:rsidP="00F649D0">
      <w:pPr>
        <w:numPr>
          <w:ilvl w:val="0"/>
          <w:numId w:val="6"/>
        </w:numPr>
        <w:jc w:val="both"/>
        <w:rPr>
          <w:b/>
        </w:rPr>
      </w:pPr>
      <w:r w:rsidRPr="00F649D0">
        <w:t>What is the current risk to the vulnerable adult?</w:t>
      </w:r>
    </w:p>
    <w:p w14:paraId="3A01C012" w14:textId="147D7D48" w:rsidR="00F649D0" w:rsidRPr="00D30E6B" w:rsidRDefault="00F649D0" w:rsidP="00D30E6B">
      <w:pPr>
        <w:pStyle w:val="ListParagraph"/>
        <w:numPr>
          <w:ilvl w:val="0"/>
          <w:numId w:val="39"/>
        </w:numPr>
        <w:jc w:val="both"/>
        <w:rPr>
          <w:b/>
        </w:rPr>
      </w:pPr>
      <w:r w:rsidRPr="00F649D0">
        <w:t xml:space="preserve">Direct contact should be made with </w:t>
      </w:r>
      <w:r w:rsidRPr="00C72184">
        <w:rPr>
          <w:color w:val="000000" w:themeColor="text1"/>
        </w:rPr>
        <w:t xml:space="preserve">the </w:t>
      </w:r>
      <w:r w:rsidR="00D537D4">
        <w:rPr>
          <w:color w:val="000000" w:themeColor="text1"/>
        </w:rPr>
        <w:t>Police</w:t>
      </w:r>
      <w:r w:rsidRPr="00C72184">
        <w:rPr>
          <w:color w:val="000000" w:themeColor="text1"/>
        </w:rPr>
        <w:t xml:space="preserve"> </w:t>
      </w:r>
      <w:r w:rsidRPr="00F649D0">
        <w:t>by calling 999 if:</w:t>
      </w:r>
    </w:p>
    <w:p w14:paraId="70324D80" w14:textId="77777777" w:rsidR="00F649D0" w:rsidRPr="00F649D0" w:rsidRDefault="00F649D0" w:rsidP="00F649D0">
      <w:pPr>
        <w:numPr>
          <w:ilvl w:val="0"/>
          <w:numId w:val="7"/>
        </w:numPr>
        <w:jc w:val="both"/>
        <w:rPr>
          <w:b/>
        </w:rPr>
      </w:pPr>
      <w:r w:rsidRPr="00F649D0">
        <w:t>There is an immediate risk to life</w:t>
      </w:r>
    </w:p>
    <w:p w14:paraId="54D414F8" w14:textId="77777777" w:rsidR="00F649D0" w:rsidRPr="00F649D0" w:rsidRDefault="00F649D0" w:rsidP="00F649D0">
      <w:pPr>
        <w:numPr>
          <w:ilvl w:val="0"/>
          <w:numId w:val="7"/>
        </w:numPr>
        <w:jc w:val="both"/>
        <w:rPr>
          <w:b/>
        </w:rPr>
      </w:pPr>
      <w:r w:rsidRPr="00F649D0">
        <w:t>There is a serious injury</w:t>
      </w:r>
    </w:p>
    <w:p w14:paraId="67355677" w14:textId="77777777" w:rsidR="00F649D0" w:rsidRPr="0059022E" w:rsidRDefault="00F649D0" w:rsidP="00F649D0">
      <w:pPr>
        <w:numPr>
          <w:ilvl w:val="0"/>
          <w:numId w:val="7"/>
        </w:numPr>
        <w:jc w:val="both"/>
        <w:rPr>
          <w:b/>
        </w:rPr>
      </w:pPr>
      <w:r w:rsidRPr="00F649D0">
        <w:t>A crime has been / is being committed</w:t>
      </w:r>
    </w:p>
    <w:p w14:paraId="04431469" w14:textId="6EB81EC3" w:rsidR="00F649D0" w:rsidRPr="00D30E6B" w:rsidRDefault="00F649D0" w:rsidP="00D30E6B">
      <w:pPr>
        <w:pStyle w:val="ListParagraph"/>
        <w:numPr>
          <w:ilvl w:val="0"/>
          <w:numId w:val="39"/>
        </w:numPr>
        <w:jc w:val="both"/>
        <w:rPr>
          <w:b/>
        </w:rPr>
      </w:pPr>
      <w:r w:rsidRPr="00F649D0">
        <w:t xml:space="preserve">Otherwise contact should be made with the Hertfordshire Health and Community Services via the Customer Service Centre on (0300 123 4042 – out of hours the call will be directed to the Emergency Duty Team) </w:t>
      </w:r>
      <w:r w:rsidRPr="0027747C">
        <w:rPr>
          <w:color w:val="000000" w:themeColor="text1"/>
        </w:rPr>
        <w:t xml:space="preserve">who will involve the </w:t>
      </w:r>
      <w:r w:rsidR="00D537D4">
        <w:rPr>
          <w:color w:val="000000" w:themeColor="text1"/>
        </w:rPr>
        <w:t>Police</w:t>
      </w:r>
      <w:r w:rsidRPr="0027747C">
        <w:rPr>
          <w:color w:val="000000" w:themeColor="text1"/>
        </w:rPr>
        <w:t xml:space="preserve"> if required.  Once notified of the suspected case of abuse it is the responsibility of the investigating team to manage the adult safeguarding investigation.  </w:t>
      </w:r>
      <w:r w:rsidR="00765EA5">
        <w:rPr>
          <w:color w:val="000000" w:themeColor="text1"/>
        </w:rPr>
        <w:t>The Letchworth Centre</w:t>
      </w:r>
      <w:r w:rsidRPr="0027747C">
        <w:rPr>
          <w:color w:val="000000" w:themeColor="text1"/>
        </w:rPr>
        <w:t xml:space="preserve"> </w:t>
      </w:r>
      <w:r w:rsidR="00976289" w:rsidRPr="0027747C">
        <w:rPr>
          <w:color w:val="000000" w:themeColor="text1"/>
        </w:rPr>
        <w:t>DSL</w:t>
      </w:r>
      <w:r w:rsidR="0027747C" w:rsidRPr="0027747C">
        <w:rPr>
          <w:color w:val="000000" w:themeColor="text1"/>
        </w:rPr>
        <w:t>/Deputy DSL</w:t>
      </w:r>
      <w:r w:rsidRPr="0027747C">
        <w:rPr>
          <w:color w:val="000000" w:themeColor="text1"/>
        </w:rPr>
        <w:t xml:space="preserve"> or a nominated member of staff will be the main point of contact and</w:t>
      </w:r>
      <w:r w:rsidR="00425B56" w:rsidRPr="0027747C">
        <w:rPr>
          <w:color w:val="000000" w:themeColor="text1"/>
        </w:rPr>
        <w:t xml:space="preserve"> will</w:t>
      </w:r>
      <w:r w:rsidRPr="0027747C">
        <w:rPr>
          <w:color w:val="000000" w:themeColor="text1"/>
        </w:rPr>
        <w:t xml:space="preserve"> </w:t>
      </w:r>
      <w:proofErr w:type="gramStart"/>
      <w:r w:rsidRPr="0027747C">
        <w:rPr>
          <w:color w:val="000000" w:themeColor="text1"/>
        </w:rPr>
        <w:t>provide assistance</w:t>
      </w:r>
      <w:proofErr w:type="gramEnd"/>
      <w:r w:rsidRPr="0027747C">
        <w:rPr>
          <w:color w:val="000000" w:themeColor="text1"/>
        </w:rPr>
        <w:t xml:space="preserve"> </w:t>
      </w:r>
      <w:r w:rsidRPr="00F649D0">
        <w:t>as required.</w:t>
      </w:r>
    </w:p>
    <w:p w14:paraId="1C72B951" w14:textId="5A39FD55" w:rsidR="00F649D0" w:rsidRPr="00F649D0" w:rsidRDefault="00F649D0" w:rsidP="00D30E6B">
      <w:pPr>
        <w:numPr>
          <w:ilvl w:val="2"/>
          <w:numId w:val="39"/>
        </w:numPr>
        <w:jc w:val="both"/>
      </w:pPr>
      <w:r w:rsidRPr="00F649D0">
        <w:t>The investigation team or emergency duty team will take the lead in considering the need and any arrangements for a safeguarding plan.</w:t>
      </w:r>
      <w:r w:rsidRPr="00F649D0">
        <w:rPr>
          <w:b/>
        </w:rPr>
        <w:t xml:space="preserve">  </w:t>
      </w:r>
      <w:r w:rsidRPr="00F649D0">
        <w:t xml:space="preserve">Where the alleged person causing harm is an adult at </w:t>
      </w:r>
      <w:r w:rsidRPr="0027747C">
        <w:rPr>
          <w:color w:val="000000" w:themeColor="text1"/>
        </w:rPr>
        <w:t>risk</w:t>
      </w:r>
      <w:r w:rsidR="007E69AA" w:rsidRPr="0027747C">
        <w:rPr>
          <w:color w:val="000000" w:themeColor="text1"/>
        </w:rPr>
        <w:t>,</w:t>
      </w:r>
      <w:r w:rsidRPr="0027747C">
        <w:rPr>
          <w:color w:val="000000" w:themeColor="text1"/>
        </w:rPr>
        <w:t xml:space="preserve"> then </w:t>
      </w:r>
      <w:r w:rsidRPr="00F649D0">
        <w:t>duty of care considerations may apply to that person.</w:t>
      </w:r>
    </w:p>
    <w:p w14:paraId="783C229A" w14:textId="164E0D41" w:rsidR="00F649D0" w:rsidRPr="00AD12B2" w:rsidRDefault="00F649D0" w:rsidP="00D30E6B">
      <w:pPr>
        <w:numPr>
          <w:ilvl w:val="2"/>
          <w:numId w:val="39"/>
        </w:numPr>
        <w:jc w:val="both"/>
        <w:rPr>
          <w:b/>
          <w:color w:val="000000" w:themeColor="text1"/>
        </w:rPr>
      </w:pPr>
      <w:r w:rsidRPr="00AD12B2">
        <w:rPr>
          <w:color w:val="000000" w:themeColor="text1"/>
        </w:rPr>
        <w:t>Information received should be recorded in as verbatim</w:t>
      </w:r>
      <w:r w:rsidR="00E97CA6" w:rsidRPr="00AD12B2">
        <w:rPr>
          <w:color w:val="000000" w:themeColor="text1"/>
        </w:rPr>
        <w:t xml:space="preserve"> a</w:t>
      </w:r>
      <w:r w:rsidRPr="00AD12B2">
        <w:rPr>
          <w:color w:val="000000" w:themeColor="text1"/>
        </w:rPr>
        <w:t xml:space="preserve"> format as possible, and any rough notes </w:t>
      </w:r>
      <w:r w:rsidR="00E97CA6" w:rsidRPr="00AD12B2">
        <w:rPr>
          <w:color w:val="000000" w:themeColor="text1"/>
        </w:rPr>
        <w:t xml:space="preserve">should be </w:t>
      </w:r>
      <w:r w:rsidRPr="00AD12B2">
        <w:rPr>
          <w:color w:val="000000" w:themeColor="text1"/>
        </w:rPr>
        <w:t xml:space="preserve">retained even after completion of an incident report (see Appendix 3).  The considerations </w:t>
      </w:r>
      <w:r w:rsidR="003F4ABD" w:rsidRPr="00AD12B2">
        <w:rPr>
          <w:color w:val="000000" w:themeColor="text1"/>
        </w:rPr>
        <w:t>set out in</w:t>
      </w:r>
      <w:r w:rsidRPr="00AD12B2">
        <w:rPr>
          <w:color w:val="000000" w:themeColor="text1"/>
        </w:rPr>
        <w:t xml:space="preserve"> paragraph 4.2.4. by the </w:t>
      </w:r>
      <w:r w:rsidR="00BD6C93" w:rsidRPr="00AD12B2">
        <w:rPr>
          <w:color w:val="000000" w:themeColor="text1"/>
        </w:rPr>
        <w:t>DSL</w:t>
      </w:r>
      <w:r w:rsidR="00F45F02" w:rsidRPr="00AD12B2">
        <w:rPr>
          <w:color w:val="000000" w:themeColor="text1"/>
        </w:rPr>
        <w:t>/Deputy DSL</w:t>
      </w:r>
      <w:r w:rsidRPr="00AD12B2">
        <w:rPr>
          <w:color w:val="000000" w:themeColor="text1"/>
        </w:rPr>
        <w:t xml:space="preserve"> and staff member should be similarly recorded.</w:t>
      </w:r>
    </w:p>
    <w:p w14:paraId="36086768" w14:textId="175FA0F2" w:rsidR="00F649D0" w:rsidRPr="00AD12B2" w:rsidRDefault="00F649D0" w:rsidP="00D30E6B">
      <w:pPr>
        <w:numPr>
          <w:ilvl w:val="2"/>
          <w:numId w:val="39"/>
        </w:numPr>
        <w:jc w:val="both"/>
        <w:rPr>
          <w:b/>
          <w:color w:val="000000" w:themeColor="text1"/>
        </w:rPr>
      </w:pPr>
      <w:r w:rsidRPr="00AD12B2">
        <w:rPr>
          <w:color w:val="000000" w:themeColor="text1"/>
        </w:rPr>
        <w:t>Guidance for staff on a code of behaviour is</w:t>
      </w:r>
      <w:r w:rsidR="00C07028" w:rsidRPr="00AD12B2">
        <w:rPr>
          <w:color w:val="000000" w:themeColor="text1"/>
        </w:rPr>
        <w:t xml:space="preserve"> in</w:t>
      </w:r>
      <w:r w:rsidRPr="00AD12B2">
        <w:rPr>
          <w:color w:val="000000" w:themeColor="text1"/>
        </w:rPr>
        <w:t xml:space="preserve"> Appendix 4 and on handling communication on such issues is </w:t>
      </w:r>
      <w:r w:rsidR="007C51AD" w:rsidRPr="00AD12B2">
        <w:rPr>
          <w:color w:val="000000" w:themeColor="text1"/>
        </w:rPr>
        <w:t>in</w:t>
      </w:r>
      <w:r w:rsidRPr="00AD12B2">
        <w:rPr>
          <w:color w:val="000000" w:themeColor="text1"/>
        </w:rPr>
        <w:t xml:space="preserve"> Appendix 5. </w:t>
      </w:r>
    </w:p>
    <w:p w14:paraId="7B73C530" w14:textId="77777777" w:rsidR="00F649D0" w:rsidRPr="0059022E" w:rsidRDefault="00F649D0" w:rsidP="00D30E6B">
      <w:pPr>
        <w:numPr>
          <w:ilvl w:val="1"/>
          <w:numId w:val="39"/>
        </w:numPr>
        <w:jc w:val="both"/>
        <w:rPr>
          <w:b/>
        </w:rPr>
      </w:pPr>
      <w:r w:rsidRPr="00F649D0">
        <w:rPr>
          <w:b/>
        </w:rPr>
        <w:lastRenderedPageBreak/>
        <w:t>Allegations against members of staff</w:t>
      </w:r>
    </w:p>
    <w:p w14:paraId="2360BC6C" w14:textId="79F01900" w:rsidR="00F649D0" w:rsidRPr="0059022E" w:rsidRDefault="00765EA5" w:rsidP="00D30E6B">
      <w:pPr>
        <w:numPr>
          <w:ilvl w:val="2"/>
          <w:numId w:val="39"/>
        </w:numPr>
        <w:jc w:val="both"/>
        <w:rPr>
          <w:b/>
        </w:rPr>
      </w:pPr>
      <w:r>
        <w:t>The Letchworth Centre</w:t>
      </w:r>
      <w:r w:rsidR="00F649D0" w:rsidRPr="00F649D0">
        <w:t xml:space="preserve"> is responsible for following its own complaints procedures when an allegation of abuse is made against a member of staff or when an investigating team or the </w:t>
      </w:r>
      <w:r w:rsidR="00D537D4">
        <w:t>Police</w:t>
      </w:r>
      <w:r w:rsidR="00F649D0" w:rsidRPr="00F649D0">
        <w:t xml:space="preserve"> suggest that a member of staff is removed from working with a suspected victim of abuse.</w:t>
      </w:r>
    </w:p>
    <w:p w14:paraId="512949FC" w14:textId="05898943" w:rsidR="00F649D0" w:rsidRPr="0059022E" w:rsidRDefault="00765EA5" w:rsidP="00D30E6B">
      <w:pPr>
        <w:numPr>
          <w:ilvl w:val="2"/>
          <w:numId w:val="39"/>
        </w:numPr>
        <w:rPr>
          <w:b/>
        </w:rPr>
      </w:pPr>
      <w:r>
        <w:t>The Letchworth Centre</w:t>
      </w:r>
      <w:r w:rsidR="00AD12B2">
        <w:t xml:space="preserve"> DSL/Deputy DSL</w:t>
      </w:r>
      <w:r w:rsidR="00AD12B2" w:rsidRPr="00F649D0">
        <w:t xml:space="preserve"> </w:t>
      </w:r>
      <w:r w:rsidR="00F649D0" w:rsidRPr="00F649D0">
        <w:t xml:space="preserve">must ensure that any actions taken in such cases do not prejudice wider investigations by Hertfordshire County Council or the </w:t>
      </w:r>
      <w:r w:rsidR="00D537D4">
        <w:t>Police</w:t>
      </w:r>
      <w:r w:rsidR="00F649D0" w:rsidRPr="00F649D0">
        <w:t>.</w:t>
      </w:r>
    </w:p>
    <w:p w14:paraId="38081EB7" w14:textId="4756E99A" w:rsidR="00F649D0" w:rsidRPr="00F649D0" w:rsidRDefault="00F649D0" w:rsidP="008878AE">
      <w:pPr>
        <w:pStyle w:val="Heading1"/>
        <w:numPr>
          <w:ilvl w:val="0"/>
          <w:numId w:val="41"/>
        </w:numPr>
      </w:pPr>
      <w:bookmarkStart w:id="22" w:name="_Toc119679301"/>
      <w:r w:rsidRPr="00F649D0">
        <w:t>Publication</w:t>
      </w:r>
      <w:bookmarkEnd w:id="22"/>
    </w:p>
    <w:p w14:paraId="2A8F27FA" w14:textId="4AE683BD" w:rsidR="00F649D0" w:rsidRPr="00F649D0" w:rsidRDefault="00F649D0" w:rsidP="00D30E6B">
      <w:pPr>
        <w:numPr>
          <w:ilvl w:val="1"/>
          <w:numId w:val="39"/>
        </w:numPr>
      </w:pPr>
      <w:r w:rsidRPr="00F649D0">
        <w:t xml:space="preserve">This policy will be available </w:t>
      </w:r>
      <w:r w:rsidR="00594740">
        <w:t>on our website at</w:t>
      </w:r>
      <w:r w:rsidR="00AD12B2">
        <w:t>:</w:t>
      </w:r>
      <w:r w:rsidR="00765EA5">
        <w:t xml:space="preserve"> </w:t>
      </w:r>
      <w:hyperlink r:id="rId9" w:history="1">
        <w:r w:rsidR="00765EA5" w:rsidRPr="00083CE2">
          <w:rPr>
            <w:rStyle w:val="Hyperlink"/>
          </w:rPr>
          <w:t>https://www.letchworthcentre.org</w:t>
        </w:r>
      </w:hyperlink>
      <w:r w:rsidR="00765EA5" w:rsidRPr="00083CE2">
        <w:t xml:space="preserve"> </w:t>
      </w:r>
      <w:r w:rsidR="000B74D0" w:rsidRPr="00083CE2">
        <w:rPr>
          <w:color w:val="000000" w:themeColor="text1"/>
        </w:rPr>
        <w:t>a</w:t>
      </w:r>
      <w:r w:rsidR="000B74D0" w:rsidRPr="00AD12B2">
        <w:rPr>
          <w:color w:val="000000" w:themeColor="text1"/>
        </w:rPr>
        <w:t>nd</w:t>
      </w:r>
      <w:r w:rsidR="00594740">
        <w:t xml:space="preserve"> will also be available</w:t>
      </w:r>
      <w:r w:rsidRPr="00F649D0">
        <w:t xml:space="preserve"> on request from</w:t>
      </w:r>
      <w:r w:rsidR="00D22D3A">
        <w:t xml:space="preserve"> reception</w:t>
      </w:r>
    </w:p>
    <w:p w14:paraId="50FD5EF6" w14:textId="3C351BCB" w:rsidR="00F649D0" w:rsidRPr="00F649D0" w:rsidRDefault="00F649D0" w:rsidP="00D30E6B">
      <w:pPr>
        <w:numPr>
          <w:ilvl w:val="1"/>
          <w:numId w:val="39"/>
        </w:numPr>
      </w:pPr>
      <w:r w:rsidRPr="00F649D0">
        <w:t>This policy will be issued (electronically or in hard copy) to current and new staff and volunteers</w:t>
      </w:r>
    </w:p>
    <w:p w14:paraId="2330E59A" w14:textId="2D72E3C7" w:rsidR="00F649D0" w:rsidRPr="00F649D0" w:rsidRDefault="00F649D0" w:rsidP="008878AE">
      <w:pPr>
        <w:pStyle w:val="Heading1"/>
        <w:numPr>
          <w:ilvl w:val="0"/>
          <w:numId w:val="41"/>
        </w:numPr>
      </w:pPr>
      <w:bookmarkStart w:id="23" w:name="_Toc119679302"/>
      <w:r w:rsidRPr="00F649D0">
        <w:t>Approval</w:t>
      </w:r>
      <w:bookmarkEnd w:id="23"/>
    </w:p>
    <w:p w14:paraId="25E4FD71" w14:textId="0279C325" w:rsidR="00F649D0" w:rsidRPr="00F649D0" w:rsidRDefault="00F649D0" w:rsidP="00F649D0">
      <w:r w:rsidRPr="00F649D0">
        <w:t xml:space="preserve">This policy is approved by the Board of Trustees of The </w:t>
      </w:r>
      <w:r w:rsidR="00765EA5">
        <w:t xml:space="preserve">Letchworth Centre for Healthy Living </w:t>
      </w:r>
      <w:r w:rsidRPr="00F649D0">
        <w:t>and will be due for review in</w:t>
      </w:r>
      <w:r w:rsidR="00D57DC1">
        <w:t xml:space="preserve"> </w:t>
      </w:r>
      <w:r w:rsidR="00B830CA">
        <w:t>October 2023</w:t>
      </w:r>
      <w:r w:rsidRPr="00F649D0">
        <w:t>.</w:t>
      </w:r>
    </w:p>
    <w:p w14:paraId="5E69252B" w14:textId="397DD4CF" w:rsidR="0072014E" w:rsidRPr="0072014E" w:rsidRDefault="00F649D0" w:rsidP="00A22578">
      <w:pPr>
        <w:pStyle w:val="Heading1"/>
        <w:numPr>
          <w:ilvl w:val="0"/>
          <w:numId w:val="0"/>
        </w:numPr>
      </w:pPr>
      <w:r w:rsidRPr="00F649D0">
        <w:br w:type="page"/>
      </w:r>
      <w:bookmarkStart w:id="24" w:name="_Toc119679303"/>
      <w:r w:rsidRPr="00F649D0">
        <w:lastRenderedPageBreak/>
        <w:t>Appendix</w:t>
      </w:r>
      <w:r w:rsidR="00196D5F">
        <w:t xml:space="preserve"> 1</w:t>
      </w:r>
      <w:r w:rsidR="00197420">
        <w:tab/>
      </w:r>
      <w:r w:rsidRPr="00F649D0">
        <w:t xml:space="preserve">Types of abuse, </w:t>
      </w:r>
      <w:r w:rsidR="0072014E">
        <w:t xml:space="preserve">definitions </w:t>
      </w:r>
      <w:r w:rsidRPr="00F649D0">
        <w:t xml:space="preserve">and </w:t>
      </w:r>
      <w:r w:rsidR="008E2D8C">
        <w:t>Indicators</w:t>
      </w:r>
      <w:bookmarkEnd w:id="24"/>
      <w:r w:rsidRPr="00F649D0">
        <w:tab/>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698"/>
        <w:gridCol w:w="3645"/>
      </w:tblGrid>
      <w:tr w:rsidR="0072014E" w:rsidRPr="0072014E" w14:paraId="317FF02C" w14:textId="77777777" w:rsidTr="00606C4C">
        <w:trPr>
          <w:trHeight w:val="316"/>
          <w:tblHeader/>
        </w:trPr>
        <w:tc>
          <w:tcPr>
            <w:tcW w:w="1702" w:type="dxa"/>
            <w:tcBorders>
              <w:top w:val="single" w:sz="4" w:space="0" w:color="000000"/>
              <w:left w:val="single" w:sz="4" w:space="0" w:color="000000"/>
              <w:bottom w:val="single" w:sz="4" w:space="0" w:color="000000"/>
              <w:right w:val="single" w:sz="4" w:space="0" w:color="000000"/>
            </w:tcBorders>
            <w:shd w:val="clear" w:color="auto" w:fill="D9D9D9"/>
            <w:hideMark/>
          </w:tcPr>
          <w:p w14:paraId="02C3D3D8" w14:textId="77777777" w:rsidR="0072014E" w:rsidRPr="0072014E" w:rsidRDefault="0072014E" w:rsidP="0072014E">
            <w:pPr>
              <w:rPr>
                <w:b/>
                <w:lang w:val="en-US"/>
              </w:rPr>
            </w:pPr>
            <w:r w:rsidRPr="0072014E">
              <w:rPr>
                <w:b/>
                <w:lang w:val="en-US"/>
              </w:rPr>
              <w:t>Type of Abuse</w:t>
            </w:r>
          </w:p>
        </w:tc>
        <w:tc>
          <w:tcPr>
            <w:tcW w:w="3698" w:type="dxa"/>
            <w:tcBorders>
              <w:top w:val="single" w:sz="4" w:space="0" w:color="000000"/>
              <w:left w:val="single" w:sz="4" w:space="0" w:color="000000"/>
              <w:bottom w:val="single" w:sz="4" w:space="0" w:color="000000"/>
              <w:right w:val="single" w:sz="4" w:space="0" w:color="000000"/>
            </w:tcBorders>
            <w:shd w:val="clear" w:color="auto" w:fill="D9D9D9"/>
            <w:hideMark/>
          </w:tcPr>
          <w:p w14:paraId="2DA2A431" w14:textId="77777777" w:rsidR="0072014E" w:rsidRPr="0072014E" w:rsidRDefault="0072014E" w:rsidP="0072014E">
            <w:pPr>
              <w:rPr>
                <w:b/>
                <w:lang w:val="en-US"/>
              </w:rPr>
            </w:pPr>
            <w:r w:rsidRPr="0072014E">
              <w:rPr>
                <w:b/>
                <w:lang w:val="en-US"/>
              </w:rPr>
              <w:t>Definition</w:t>
            </w:r>
          </w:p>
        </w:tc>
        <w:tc>
          <w:tcPr>
            <w:tcW w:w="3645" w:type="dxa"/>
            <w:tcBorders>
              <w:top w:val="single" w:sz="4" w:space="0" w:color="000000"/>
              <w:left w:val="single" w:sz="4" w:space="0" w:color="000000"/>
              <w:bottom w:val="single" w:sz="4" w:space="0" w:color="000000"/>
              <w:right w:val="single" w:sz="4" w:space="0" w:color="000000"/>
            </w:tcBorders>
            <w:shd w:val="clear" w:color="auto" w:fill="D9D9D9"/>
            <w:hideMark/>
          </w:tcPr>
          <w:p w14:paraId="5381B169" w14:textId="77777777" w:rsidR="0072014E" w:rsidRPr="0072014E" w:rsidRDefault="0072014E" w:rsidP="0072014E">
            <w:pPr>
              <w:rPr>
                <w:b/>
                <w:lang w:val="en-US"/>
              </w:rPr>
            </w:pPr>
            <w:r w:rsidRPr="0072014E">
              <w:rPr>
                <w:b/>
                <w:lang w:val="en-US"/>
              </w:rPr>
              <w:t>Indicators</w:t>
            </w:r>
          </w:p>
        </w:tc>
      </w:tr>
      <w:tr w:rsidR="00606C4C" w:rsidRPr="0072014E" w14:paraId="2BC6886E" w14:textId="77777777" w:rsidTr="00571450">
        <w:trPr>
          <w:trHeight w:val="1758"/>
        </w:trPr>
        <w:tc>
          <w:tcPr>
            <w:tcW w:w="1702" w:type="dxa"/>
            <w:tcBorders>
              <w:top w:val="single" w:sz="4" w:space="0" w:color="000000"/>
              <w:left w:val="single" w:sz="4" w:space="0" w:color="000000"/>
              <w:bottom w:val="single" w:sz="6" w:space="0" w:color="000000"/>
              <w:right w:val="single" w:sz="4" w:space="0" w:color="000000"/>
            </w:tcBorders>
          </w:tcPr>
          <w:p w14:paraId="245C4910" w14:textId="70EB59DB" w:rsidR="00606C4C" w:rsidRPr="0072014E" w:rsidRDefault="00606C4C" w:rsidP="00606C4C">
            <w:pPr>
              <w:rPr>
                <w:b/>
                <w:lang w:val="en-US"/>
              </w:rPr>
            </w:pPr>
            <w:r w:rsidRPr="0072014E">
              <w:rPr>
                <w:b/>
                <w:lang w:val="en-US"/>
              </w:rPr>
              <w:t>Discriminatory</w:t>
            </w:r>
          </w:p>
        </w:tc>
        <w:tc>
          <w:tcPr>
            <w:tcW w:w="3698" w:type="dxa"/>
            <w:tcBorders>
              <w:top w:val="single" w:sz="4" w:space="0" w:color="000000"/>
              <w:left w:val="single" w:sz="4" w:space="0" w:color="000000"/>
              <w:bottom w:val="single" w:sz="6" w:space="0" w:color="000000"/>
              <w:right w:val="single" w:sz="4" w:space="0" w:color="000000"/>
            </w:tcBorders>
          </w:tcPr>
          <w:p w14:paraId="036B9EAB" w14:textId="439FEF2C" w:rsidR="00606C4C" w:rsidRPr="008E2D8C" w:rsidRDefault="00606C4C" w:rsidP="00606C4C">
            <w:pPr>
              <w:rPr>
                <w:bCs/>
                <w:lang w:val="en-US"/>
              </w:rPr>
            </w:pPr>
            <w:r w:rsidRPr="008E2D8C">
              <w:rPr>
                <w:bCs/>
                <w:lang w:val="en-US"/>
              </w:rPr>
              <w:t>Forms of harassment, slurs, or similar treatment because of race, gender and gender identity, age, disability, sexual orientation or religion</w:t>
            </w:r>
            <w:r>
              <w:rPr>
                <w:bCs/>
                <w:lang w:val="en-US"/>
              </w:rPr>
              <w:t>.</w:t>
            </w:r>
          </w:p>
        </w:tc>
        <w:tc>
          <w:tcPr>
            <w:tcW w:w="3645" w:type="dxa"/>
            <w:tcBorders>
              <w:top w:val="single" w:sz="4" w:space="0" w:color="000000"/>
              <w:left w:val="single" w:sz="4" w:space="0" w:color="000000"/>
              <w:bottom w:val="single" w:sz="6" w:space="0" w:color="000000"/>
              <w:right w:val="single" w:sz="4" w:space="0" w:color="000000"/>
            </w:tcBorders>
          </w:tcPr>
          <w:p w14:paraId="52B2ADE8" w14:textId="16954C8F" w:rsidR="00606C4C" w:rsidRPr="008E2D8C" w:rsidRDefault="00606C4C" w:rsidP="00606C4C">
            <w:pPr>
              <w:rPr>
                <w:bCs/>
                <w:lang w:val="en-US"/>
              </w:rPr>
            </w:pPr>
            <w:r w:rsidRPr="008E2D8C">
              <w:rPr>
                <w:bCs/>
                <w:lang w:val="en-US"/>
              </w:rPr>
              <w:t>Name calling; segregation; not how intended but how perceived.</w:t>
            </w:r>
          </w:p>
        </w:tc>
      </w:tr>
      <w:tr w:rsidR="00606C4C" w:rsidRPr="0072014E" w14:paraId="00CB0B8D" w14:textId="77777777" w:rsidTr="002A7118">
        <w:trPr>
          <w:trHeight w:val="1758"/>
        </w:trPr>
        <w:tc>
          <w:tcPr>
            <w:tcW w:w="1702" w:type="dxa"/>
            <w:tcBorders>
              <w:top w:val="single" w:sz="4" w:space="0" w:color="000000"/>
              <w:left w:val="single" w:sz="4" w:space="0" w:color="000000"/>
              <w:bottom w:val="single" w:sz="4" w:space="0" w:color="000000"/>
              <w:right w:val="single" w:sz="4" w:space="0" w:color="000000"/>
            </w:tcBorders>
          </w:tcPr>
          <w:p w14:paraId="05B1CFAE" w14:textId="69DFD54A" w:rsidR="00606C4C" w:rsidRPr="0072014E" w:rsidRDefault="00606C4C" w:rsidP="00606C4C">
            <w:pPr>
              <w:rPr>
                <w:b/>
                <w:lang w:val="en-US"/>
              </w:rPr>
            </w:pPr>
            <w:r w:rsidRPr="008563C8">
              <w:rPr>
                <w:b/>
                <w:lang w:val="en-US"/>
              </w:rPr>
              <w:t>Domestic Violence</w:t>
            </w:r>
            <w:r w:rsidR="00D8618A">
              <w:rPr>
                <w:b/>
                <w:lang w:val="en-US"/>
              </w:rPr>
              <w:t xml:space="preserve"> – often someone in same household (family/spouse)</w:t>
            </w:r>
          </w:p>
        </w:tc>
        <w:tc>
          <w:tcPr>
            <w:tcW w:w="3698" w:type="dxa"/>
            <w:tcBorders>
              <w:top w:val="single" w:sz="4" w:space="0" w:color="000000"/>
              <w:left w:val="single" w:sz="4" w:space="0" w:color="000000"/>
              <w:bottom w:val="single" w:sz="4" w:space="0" w:color="000000"/>
              <w:right w:val="single" w:sz="4" w:space="0" w:color="000000"/>
            </w:tcBorders>
          </w:tcPr>
          <w:p w14:paraId="1178FB6A" w14:textId="11E5513F" w:rsidR="00606C4C" w:rsidRPr="008E2D8C" w:rsidRDefault="00606C4C" w:rsidP="00606C4C">
            <w:pPr>
              <w:rPr>
                <w:bCs/>
                <w:lang w:val="en-US"/>
              </w:rPr>
            </w:pPr>
            <w:r w:rsidRPr="008563C8">
              <w:rPr>
                <w:bCs/>
                <w:lang w:val="en-US"/>
              </w:rPr>
              <w:t>Psychological, physical, sexual, financial, emotional abuse</w:t>
            </w:r>
            <w:r w:rsidRPr="00D8618A">
              <w:rPr>
                <w:bCs/>
                <w:lang w:val="en-US"/>
              </w:rPr>
              <w:t xml:space="preserve">; </w:t>
            </w:r>
            <w:r w:rsidRPr="00D8618A">
              <w:rPr>
                <w:bCs/>
                <w:color w:val="000000" w:themeColor="text1"/>
                <w:lang w:val="en-US"/>
              </w:rPr>
              <w:t>so</w:t>
            </w:r>
            <w:r w:rsidR="00A35897" w:rsidRPr="00D8618A">
              <w:rPr>
                <w:bCs/>
                <w:color w:val="000000" w:themeColor="text1"/>
                <w:lang w:val="en-US"/>
              </w:rPr>
              <w:t>-</w:t>
            </w:r>
            <w:r w:rsidRPr="00D8618A">
              <w:rPr>
                <w:bCs/>
                <w:color w:val="000000" w:themeColor="text1"/>
                <w:lang w:val="en-US"/>
              </w:rPr>
              <w:t>called ‘</w:t>
            </w:r>
            <w:proofErr w:type="spellStart"/>
            <w:r w:rsidRPr="00D8618A">
              <w:rPr>
                <w:bCs/>
                <w:color w:val="000000" w:themeColor="text1"/>
                <w:lang w:val="en-US"/>
              </w:rPr>
              <w:t>honour</w:t>
            </w:r>
            <w:proofErr w:type="spellEnd"/>
            <w:r w:rsidR="00C2691E" w:rsidRPr="00D8618A">
              <w:rPr>
                <w:bCs/>
                <w:color w:val="000000" w:themeColor="text1"/>
                <w:lang w:val="en-US"/>
              </w:rPr>
              <w:t>-</w:t>
            </w:r>
            <w:r w:rsidRPr="00D8618A">
              <w:rPr>
                <w:bCs/>
                <w:color w:val="000000" w:themeColor="text1"/>
                <w:lang w:val="en-US"/>
              </w:rPr>
              <w:t xml:space="preserve"> based</w:t>
            </w:r>
            <w:r w:rsidR="00D8618A">
              <w:rPr>
                <w:bCs/>
                <w:color w:val="000000" w:themeColor="text1"/>
                <w:lang w:val="en-US"/>
              </w:rPr>
              <w:t>’</w:t>
            </w:r>
            <w:r w:rsidRPr="00D8618A">
              <w:rPr>
                <w:bCs/>
                <w:color w:val="000000" w:themeColor="text1"/>
                <w:lang w:val="en-US"/>
              </w:rPr>
              <w:t xml:space="preserve"> violence.</w:t>
            </w:r>
          </w:p>
        </w:tc>
        <w:tc>
          <w:tcPr>
            <w:tcW w:w="3645" w:type="dxa"/>
            <w:tcBorders>
              <w:top w:val="single" w:sz="4" w:space="0" w:color="000000"/>
              <w:left w:val="single" w:sz="4" w:space="0" w:color="000000"/>
              <w:bottom w:val="single" w:sz="4" w:space="0" w:color="000000"/>
              <w:right w:val="single" w:sz="4" w:space="0" w:color="000000"/>
            </w:tcBorders>
          </w:tcPr>
          <w:p w14:paraId="1106CF78" w14:textId="5BECE098" w:rsidR="00D8618A" w:rsidRDefault="00606C4C" w:rsidP="00D8618A">
            <w:pPr>
              <w:rPr>
                <w:bCs/>
                <w:lang w:val="en-US"/>
              </w:rPr>
            </w:pPr>
            <w:r w:rsidRPr="008563C8">
              <w:rPr>
                <w:bCs/>
                <w:lang w:val="en-US"/>
              </w:rPr>
              <w:t>Change in behaviour, physical symptoms</w:t>
            </w:r>
            <w:r w:rsidR="00D8618A">
              <w:rPr>
                <w:bCs/>
                <w:lang w:val="en-US"/>
              </w:rPr>
              <w:t>.</w:t>
            </w:r>
          </w:p>
          <w:p w14:paraId="6951C3A2" w14:textId="6D537573" w:rsidR="00606C4C" w:rsidRPr="008E2D8C" w:rsidRDefault="00D537D4" w:rsidP="00D8618A">
            <w:pPr>
              <w:rPr>
                <w:bCs/>
                <w:lang w:val="en-US"/>
              </w:rPr>
            </w:pPr>
            <w:r>
              <w:rPr>
                <w:bCs/>
                <w:lang w:val="en-US"/>
              </w:rPr>
              <w:t>Police</w:t>
            </w:r>
            <w:r w:rsidR="00606C4C" w:rsidRPr="008563C8">
              <w:rPr>
                <w:bCs/>
                <w:lang w:val="en-US"/>
              </w:rPr>
              <w:t xml:space="preserve"> can prosecute even if person does not consent</w:t>
            </w:r>
            <w:r w:rsidR="00606C4C">
              <w:rPr>
                <w:bCs/>
                <w:lang w:val="en-US"/>
              </w:rPr>
              <w:t>.</w:t>
            </w:r>
          </w:p>
        </w:tc>
      </w:tr>
      <w:tr w:rsidR="00606C4C" w:rsidRPr="0072014E" w14:paraId="607CD95C" w14:textId="77777777" w:rsidTr="002A7118">
        <w:trPr>
          <w:trHeight w:val="1758"/>
        </w:trPr>
        <w:tc>
          <w:tcPr>
            <w:tcW w:w="1702" w:type="dxa"/>
            <w:tcBorders>
              <w:top w:val="single" w:sz="4" w:space="0" w:color="000000"/>
              <w:left w:val="single" w:sz="4" w:space="0" w:color="000000"/>
              <w:bottom w:val="single" w:sz="4" w:space="0" w:color="000000"/>
              <w:right w:val="single" w:sz="4" w:space="0" w:color="000000"/>
            </w:tcBorders>
          </w:tcPr>
          <w:p w14:paraId="72E0320B" w14:textId="0C95D6E4" w:rsidR="00606C4C" w:rsidRPr="008563C8" w:rsidRDefault="00606C4C" w:rsidP="00606C4C">
            <w:pPr>
              <w:rPr>
                <w:b/>
                <w:lang w:val="en-US"/>
              </w:rPr>
            </w:pPr>
            <w:r w:rsidRPr="0072014E">
              <w:rPr>
                <w:b/>
                <w:lang w:val="en-US"/>
              </w:rPr>
              <w:t>Cyber Bullying</w:t>
            </w:r>
          </w:p>
        </w:tc>
        <w:tc>
          <w:tcPr>
            <w:tcW w:w="3698" w:type="dxa"/>
            <w:tcBorders>
              <w:top w:val="single" w:sz="4" w:space="0" w:color="000000"/>
              <w:left w:val="single" w:sz="4" w:space="0" w:color="000000"/>
              <w:bottom w:val="single" w:sz="4" w:space="0" w:color="000000"/>
              <w:right w:val="single" w:sz="4" w:space="0" w:color="000000"/>
            </w:tcBorders>
          </w:tcPr>
          <w:p w14:paraId="1DECBD65" w14:textId="256A9F60" w:rsidR="00606C4C" w:rsidRPr="008563C8" w:rsidRDefault="00606C4C" w:rsidP="007230BE">
            <w:pPr>
              <w:rPr>
                <w:bCs/>
                <w:lang w:val="en-US"/>
              </w:rPr>
            </w:pPr>
            <w:r w:rsidRPr="008563C8">
              <w:rPr>
                <w:bCs/>
                <w:lang w:val="en-US"/>
              </w:rPr>
              <w:t xml:space="preserve">Takes place through mobile phones, emails, instant messaging, online gaming, social networking and much more. </w:t>
            </w:r>
            <w:r w:rsidRPr="00D8618A">
              <w:rPr>
                <w:bCs/>
                <w:color w:val="000000" w:themeColor="text1"/>
                <w:lang w:val="en-US"/>
              </w:rPr>
              <w:t>It can include</w:t>
            </w:r>
            <w:r w:rsidR="00534005" w:rsidRPr="00D8618A">
              <w:rPr>
                <w:bCs/>
                <w:color w:val="000000" w:themeColor="text1"/>
                <w:lang w:val="en-US"/>
              </w:rPr>
              <w:t xml:space="preserve"> h</w:t>
            </w:r>
            <w:r w:rsidRPr="00D8618A">
              <w:rPr>
                <w:bCs/>
                <w:color w:val="000000" w:themeColor="text1"/>
                <w:lang w:val="en-US"/>
              </w:rPr>
              <w:t>urtful text messages</w:t>
            </w:r>
            <w:r w:rsidR="00534005" w:rsidRPr="00D8618A">
              <w:rPr>
                <w:bCs/>
                <w:color w:val="000000" w:themeColor="text1"/>
                <w:lang w:val="en-US"/>
              </w:rPr>
              <w:t>, n</w:t>
            </w:r>
            <w:r w:rsidRPr="00D8618A">
              <w:rPr>
                <w:bCs/>
                <w:color w:val="000000" w:themeColor="text1"/>
                <w:lang w:val="en-US"/>
              </w:rPr>
              <w:t>ame</w:t>
            </w:r>
            <w:r w:rsidR="00E204FC" w:rsidRPr="00D8618A">
              <w:rPr>
                <w:bCs/>
                <w:color w:val="000000" w:themeColor="text1"/>
                <w:lang w:val="en-US"/>
              </w:rPr>
              <w:t>-</w:t>
            </w:r>
            <w:r w:rsidRPr="00D8618A">
              <w:rPr>
                <w:bCs/>
                <w:color w:val="000000" w:themeColor="text1"/>
                <w:lang w:val="en-US"/>
              </w:rPr>
              <w:t>calling on social networking pages</w:t>
            </w:r>
            <w:r w:rsidR="007230BE" w:rsidRPr="00D8618A">
              <w:rPr>
                <w:bCs/>
                <w:color w:val="000000" w:themeColor="text1"/>
                <w:lang w:val="en-US"/>
              </w:rPr>
              <w:t>, t</w:t>
            </w:r>
            <w:r w:rsidRPr="00D8618A">
              <w:rPr>
                <w:bCs/>
                <w:color w:val="000000" w:themeColor="text1"/>
                <w:lang w:val="en-US"/>
              </w:rPr>
              <w:t>hreats online</w:t>
            </w:r>
            <w:r w:rsidR="007230BE" w:rsidRPr="00D8618A">
              <w:rPr>
                <w:bCs/>
                <w:color w:val="000000" w:themeColor="text1"/>
                <w:lang w:val="en-US"/>
              </w:rPr>
              <w:t>, b</w:t>
            </w:r>
            <w:r w:rsidRPr="00D8618A">
              <w:rPr>
                <w:bCs/>
                <w:color w:val="000000" w:themeColor="text1"/>
                <w:lang w:val="en-US"/>
              </w:rPr>
              <w:t xml:space="preserve">eing targeted online because of who you are, or because someone thinks you are </w:t>
            </w:r>
            <w:r w:rsidRPr="008563C8">
              <w:rPr>
                <w:bCs/>
                <w:lang w:val="en-US"/>
              </w:rPr>
              <w:t>‘different’</w:t>
            </w:r>
            <w:r w:rsidR="00D8618A">
              <w:rPr>
                <w:bCs/>
                <w:lang w:val="en-US"/>
              </w:rPr>
              <w:t>.</w:t>
            </w:r>
          </w:p>
        </w:tc>
        <w:tc>
          <w:tcPr>
            <w:tcW w:w="3645" w:type="dxa"/>
            <w:tcBorders>
              <w:top w:val="single" w:sz="4" w:space="0" w:color="000000"/>
              <w:left w:val="single" w:sz="4" w:space="0" w:color="000000"/>
              <w:bottom w:val="single" w:sz="4" w:space="0" w:color="000000"/>
              <w:right w:val="single" w:sz="4" w:space="0" w:color="000000"/>
            </w:tcBorders>
          </w:tcPr>
          <w:p w14:paraId="1E2A86AA" w14:textId="2AA864E4" w:rsidR="00606C4C" w:rsidRPr="008563C8" w:rsidRDefault="00606C4C" w:rsidP="00694D6F">
            <w:pPr>
              <w:rPr>
                <w:bCs/>
                <w:lang w:val="en-US"/>
              </w:rPr>
            </w:pPr>
            <w:r w:rsidRPr="00D8618A">
              <w:rPr>
                <w:bCs/>
                <w:color w:val="000000" w:themeColor="text1"/>
                <w:lang w:val="en-US"/>
              </w:rPr>
              <w:t>Stops using the computer or turns off the screen when someone comes near</w:t>
            </w:r>
            <w:r w:rsidR="00BF0FA6" w:rsidRPr="00D8618A">
              <w:rPr>
                <w:bCs/>
                <w:color w:val="000000" w:themeColor="text1"/>
                <w:lang w:val="en-US"/>
              </w:rPr>
              <w:t>;</w:t>
            </w:r>
            <w:r w:rsidRPr="00D8618A">
              <w:rPr>
                <w:bCs/>
                <w:color w:val="000000" w:themeColor="text1"/>
                <w:lang w:val="en-US"/>
              </w:rPr>
              <w:t xml:space="preserve"> </w:t>
            </w:r>
            <w:r w:rsidR="00694D6F" w:rsidRPr="00D8618A">
              <w:rPr>
                <w:bCs/>
                <w:color w:val="000000" w:themeColor="text1"/>
                <w:lang w:val="en-US"/>
              </w:rPr>
              <w:t>a</w:t>
            </w:r>
            <w:r w:rsidRPr="00D8618A">
              <w:rPr>
                <w:bCs/>
                <w:color w:val="000000" w:themeColor="text1"/>
                <w:lang w:val="en-US"/>
              </w:rPr>
              <w:t xml:space="preserve">ppears nervous or jumpy when using the computer or cell phone; </w:t>
            </w:r>
            <w:r w:rsidR="00694D6F" w:rsidRPr="00D8618A">
              <w:rPr>
                <w:bCs/>
                <w:color w:val="000000" w:themeColor="text1"/>
                <w:lang w:val="en-US"/>
              </w:rPr>
              <w:t>i</w:t>
            </w:r>
            <w:r w:rsidRPr="00D8618A">
              <w:rPr>
                <w:bCs/>
                <w:color w:val="000000" w:themeColor="text1"/>
                <w:lang w:val="en-US"/>
              </w:rPr>
              <w:t>s secretive about what they are doing on the computer</w:t>
            </w:r>
            <w:r w:rsidR="0017653C" w:rsidRPr="00D8618A">
              <w:rPr>
                <w:bCs/>
                <w:color w:val="000000" w:themeColor="text1"/>
                <w:lang w:val="en-US"/>
              </w:rPr>
              <w:t>;</w:t>
            </w:r>
            <w:r w:rsidR="00694D6F" w:rsidRPr="00D8618A">
              <w:rPr>
                <w:bCs/>
                <w:color w:val="000000" w:themeColor="text1"/>
                <w:lang w:val="en-US"/>
              </w:rPr>
              <w:t xml:space="preserve"> s</w:t>
            </w:r>
            <w:r w:rsidRPr="00D8618A">
              <w:rPr>
                <w:bCs/>
                <w:color w:val="000000" w:themeColor="text1"/>
                <w:lang w:val="en-US"/>
              </w:rPr>
              <w:t xml:space="preserve">pends excessive amounts of time on the computer; </w:t>
            </w:r>
            <w:r w:rsidR="0017653C" w:rsidRPr="00D8618A">
              <w:rPr>
                <w:bCs/>
                <w:color w:val="000000" w:themeColor="text1"/>
                <w:lang w:val="en-US"/>
              </w:rPr>
              <w:t>b</w:t>
            </w:r>
            <w:r w:rsidRPr="00D8618A">
              <w:rPr>
                <w:bCs/>
                <w:color w:val="000000" w:themeColor="text1"/>
                <w:lang w:val="en-US"/>
              </w:rPr>
              <w:t>ecomes upset or angry when computer or cell phone privileges are limited or taken away.</w:t>
            </w:r>
          </w:p>
        </w:tc>
      </w:tr>
      <w:tr w:rsidR="00606C4C" w:rsidRPr="0072014E" w14:paraId="41ABE04D" w14:textId="77777777" w:rsidTr="002A7118">
        <w:trPr>
          <w:trHeight w:val="1758"/>
        </w:trPr>
        <w:tc>
          <w:tcPr>
            <w:tcW w:w="1702" w:type="dxa"/>
            <w:tcBorders>
              <w:top w:val="single" w:sz="4" w:space="0" w:color="000000"/>
              <w:left w:val="single" w:sz="4" w:space="0" w:color="000000"/>
              <w:bottom w:val="single" w:sz="4" w:space="0" w:color="000000"/>
              <w:right w:val="single" w:sz="4" w:space="0" w:color="000000"/>
            </w:tcBorders>
          </w:tcPr>
          <w:p w14:paraId="0910116B" w14:textId="3869BE19" w:rsidR="00606C4C" w:rsidRPr="008563C8" w:rsidRDefault="00606C4C" w:rsidP="00606C4C">
            <w:pPr>
              <w:rPr>
                <w:b/>
                <w:lang w:val="en-US"/>
              </w:rPr>
            </w:pPr>
            <w:r w:rsidRPr="0072014E">
              <w:rPr>
                <w:b/>
                <w:lang w:val="en-US"/>
              </w:rPr>
              <w:t>FGM</w:t>
            </w:r>
          </w:p>
        </w:tc>
        <w:tc>
          <w:tcPr>
            <w:tcW w:w="3698" w:type="dxa"/>
            <w:tcBorders>
              <w:top w:val="single" w:sz="4" w:space="0" w:color="000000"/>
              <w:left w:val="single" w:sz="4" w:space="0" w:color="000000"/>
              <w:bottom w:val="single" w:sz="4" w:space="0" w:color="000000"/>
              <w:right w:val="single" w:sz="4" w:space="0" w:color="000000"/>
            </w:tcBorders>
          </w:tcPr>
          <w:p w14:paraId="4878EDC4" w14:textId="4BAE84B2" w:rsidR="00606C4C" w:rsidRPr="008563C8" w:rsidRDefault="00606C4C" w:rsidP="00606C4C">
            <w:pPr>
              <w:rPr>
                <w:bCs/>
                <w:lang w:val="en-US"/>
              </w:rPr>
            </w:pPr>
            <w:r w:rsidRPr="008563C8">
              <w:rPr>
                <w:bCs/>
                <w:lang w:val="en-US"/>
              </w:rPr>
              <w:t>Female Genital Mutilation (sometimes referred to as female circumcision) refers to procedures that intentionally alter or cause injury to the female genital organs for non- medical reasons. The practice is illegal in the UK.</w:t>
            </w:r>
          </w:p>
        </w:tc>
        <w:tc>
          <w:tcPr>
            <w:tcW w:w="3645" w:type="dxa"/>
            <w:tcBorders>
              <w:top w:val="single" w:sz="4" w:space="0" w:color="000000"/>
              <w:left w:val="single" w:sz="4" w:space="0" w:color="000000"/>
              <w:bottom w:val="single" w:sz="4" w:space="0" w:color="000000"/>
              <w:right w:val="single" w:sz="4" w:space="0" w:color="000000"/>
            </w:tcBorders>
          </w:tcPr>
          <w:p w14:paraId="6246655F" w14:textId="4C848555" w:rsidR="00606C4C" w:rsidRPr="008563C8" w:rsidRDefault="00606C4C" w:rsidP="00606C4C">
            <w:pPr>
              <w:rPr>
                <w:bCs/>
                <w:lang w:val="en-US"/>
              </w:rPr>
            </w:pPr>
            <w:r w:rsidRPr="008563C8">
              <w:rPr>
                <w:bCs/>
                <w:lang w:val="en-US"/>
              </w:rPr>
              <w:t xml:space="preserve">A girl or woman </w:t>
            </w:r>
            <w:r w:rsidRPr="00D8618A">
              <w:rPr>
                <w:bCs/>
                <w:color w:val="000000" w:themeColor="text1"/>
                <w:lang w:val="en-US"/>
              </w:rPr>
              <w:t>who</w:t>
            </w:r>
            <w:r w:rsidR="004258AE" w:rsidRPr="00D8618A">
              <w:rPr>
                <w:bCs/>
                <w:color w:val="000000" w:themeColor="text1"/>
                <w:lang w:val="en-US"/>
              </w:rPr>
              <w:t xml:space="preserve"> has</w:t>
            </w:r>
            <w:r w:rsidRPr="00D8618A">
              <w:rPr>
                <w:bCs/>
                <w:color w:val="000000" w:themeColor="text1"/>
                <w:lang w:val="en-US"/>
              </w:rPr>
              <w:t xml:space="preserve"> had FGM may have difficulty walking, sitting or standing, spend longer than normal in the bathroom or toilet, have unusual behaviour after an absence </w:t>
            </w:r>
            <w:r w:rsidRPr="008563C8">
              <w:rPr>
                <w:bCs/>
                <w:lang w:val="en-US"/>
              </w:rPr>
              <w:t>from school or college, be particularly reluctant to undergo normal medical examinations, may ask for help, but may not be explicit about the problem due</w:t>
            </w:r>
            <w:r>
              <w:rPr>
                <w:bCs/>
                <w:lang w:val="en-US"/>
              </w:rPr>
              <w:t xml:space="preserve"> </w:t>
            </w:r>
            <w:r w:rsidRPr="008563C8">
              <w:rPr>
                <w:bCs/>
                <w:lang w:val="en-US"/>
              </w:rPr>
              <w:t>to embarrassment or fear.</w:t>
            </w:r>
          </w:p>
        </w:tc>
      </w:tr>
      <w:tr w:rsidR="00606C4C" w:rsidRPr="0072014E" w14:paraId="1ADF6431" w14:textId="77777777" w:rsidTr="005B5E80">
        <w:trPr>
          <w:trHeight w:val="787"/>
        </w:trPr>
        <w:tc>
          <w:tcPr>
            <w:tcW w:w="1702" w:type="dxa"/>
            <w:tcBorders>
              <w:top w:val="single" w:sz="4" w:space="0" w:color="000000"/>
              <w:left w:val="single" w:sz="4" w:space="0" w:color="000000"/>
              <w:bottom w:val="single" w:sz="4" w:space="0" w:color="000000"/>
              <w:right w:val="single" w:sz="4" w:space="0" w:color="000000"/>
            </w:tcBorders>
          </w:tcPr>
          <w:p w14:paraId="655086A5" w14:textId="432B13AE" w:rsidR="00606C4C" w:rsidRPr="008563C8" w:rsidRDefault="00606C4C" w:rsidP="00606C4C">
            <w:pPr>
              <w:rPr>
                <w:b/>
                <w:lang w:val="en-US"/>
              </w:rPr>
            </w:pPr>
            <w:r w:rsidRPr="0072014E">
              <w:rPr>
                <w:b/>
                <w:lang w:val="en-US"/>
              </w:rPr>
              <w:t>Financial or Material</w:t>
            </w:r>
          </w:p>
        </w:tc>
        <w:tc>
          <w:tcPr>
            <w:tcW w:w="3698" w:type="dxa"/>
            <w:tcBorders>
              <w:top w:val="single" w:sz="4" w:space="0" w:color="000000"/>
              <w:left w:val="single" w:sz="4" w:space="0" w:color="000000"/>
              <w:bottom w:val="single" w:sz="4" w:space="0" w:color="000000"/>
              <w:right w:val="single" w:sz="4" w:space="0" w:color="000000"/>
            </w:tcBorders>
          </w:tcPr>
          <w:p w14:paraId="5D4A491F" w14:textId="0A146AF4" w:rsidR="00606C4C" w:rsidRPr="008563C8" w:rsidRDefault="00606C4C" w:rsidP="00606C4C">
            <w:pPr>
              <w:rPr>
                <w:bCs/>
                <w:lang w:val="en-US"/>
              </w:rPr>
            </w:pPr>
            <w:r w:rsidRPr="008E2D8C">
              <w:rPr>
                <w:bCs/>
                <w:lang w:val="en-US"/>
              </w:rPr>
              <w:t xml:space="preserve">Theft, fraud, internet scamming, coercion in relation to an adult’s financial affairs or arrangements, </w:t>
            </w:r>
            <w:r w:rsidR="004112A7" w:rsidRPr="005B5E80">
              <w:rPr>
                <w:bCs/>
                <w:color w:val="000000" w:themeColor="text1"/>
                <w:lang w:val="en-US"/>
              </w:rPr>
              <w:t>to</w:t>
            </w:r>
            <w:r w:rsidRPr="005B5E80">
              <w:rPr>
                <w:bCs/>
                <w:color w:val="000000" w:themeColor="text1"/>
                <w:lang w:val="en-US"/>
              </w:rPr>
              <w:t xml:space="preserve"> </w:t>
            </w:r>
            <w:r w:rsidRPr="008E2D8C">
              <w:rPr>
                <w:bCs/>
                <w:lang w:val="en-US"/>
              </w:rPr>
              <w:t xml:space="preserve">wills, property, inheritance or financial transactions, or the misuse or </w:t>
            </w:r>
            <w:r w:rsidRPr="008E2D8C">
              <w:rPr>
                <w:bCs/>
                <w:lang w:val="en-US"/>
              </w:rPr>
              <w:lastRenderedPageBreak/>
              <w:t>misappropriation of property,</w:t>
            </w:r>
            <w:r>
              <w:rPr>
                <w:bCs/>
                <w:lang w:val="en-US"/>
              </w:rPr>
              <w:t xml:space="preserve"> </w:t>
            </w:r>
            <w:r w:rsidRPr="008E2D8C">
              <w:rPr>
                <w:bCs/>
                <w:lang w:val="en-US"/>
              </w:rPr>
              <w:t>possessions, or benefits.</w:t>
            </w:r>
          </w:p>
        </w:tc>
        <w:tc>
          <w:tcPr>
            <w:tcW w:w="3645" w:type="dxa"/>
            <w:tcBorders>
              <w:top w:val="single" w:sz="4" w:space="0" w:color="000000"/>
              <w:left w:val="single" w:sz="4" w:space="0" w:color="000000"/>
              <w:bottom w:val="single" w:sz="4" w:space="0" w:color="000000"/>
              <w:right w:val="single" w:sz="4" w:space="0" w:color="000000"/>
            </w:tcBorders>
          </w:tcPr>
          <w:p w14:paraId="7387E76E" w14:textId="2A811D7E" w:rsidR="00606C4C" w:rsidRPr="008E2D8C" w:rsidRDefault="00606C4C" w:rsidP="00606C4C">
            <w:pPr>
              <w:rPr>
                <w:bCs/>
                <w:lang w:val="en-US"/>
              </w:rPr>
            </w:pPr>
            <w:r w:rsidRPr="008E2D8C">
              <w:rPr>
                <w:bCs/>
                <w:lang w:val="en-US"/>
              </w:rPr>
              <w:lastRenderedPageBreak/>
              <w:t>Appearance</w:t>
            </w:r>
            <w:r w:rsidRPr="005B5E80">
              <w:rPr>
                <w:bCs/>
                <w:color w:val="000000" w:themeColor="text1"/>
                <w:lang w:val="en-US"/>
              </w:rPr>
              <w:t>: cold</w:t>
            </w:r>
            <w:r w:rsidR="004112A7" w:rsidRPr="005B5E80">
              <w:rPr>
                <w:bCs/>
                <w:color w:val="000000" w:themeColor="text1"/>
                <w:lang w:val="en-US"/>
              </w:rPr>
              <w:t>,</w:t>
            </w:r>
            <w:r w:rsidRPr="005B5E80">
              <w:rPr>
                <w:bCs/>
                <w:color w:val="000000" w:themeColor="text1"/>
                <w:lang w:val="en-US"/>
              </w:rPr>
              <w:t xml:space="preserve"> unfed</w:t>
            </w:r>
            <w:r w:rsidR="004112A7" w:rsidRPr="005B5E80">
              <w:rPr>
                <w:bCs/>
                <w:color w:val="000000" w:themeColor="text1"/>
                <w:lang w:val="en-US"/>
              </w:rPr>
              <w:t xml:space="preserve"> or</w:t>
            </w:r>
            <w:r w:rsidRPr="005B5E80">
              <w:rPr>
                <w:bCs/>
                <w:color w:val="000000" w:themeColor="text1"/>
                <w:lang w:val="en-US"/>
              </w:rPr>
              <w:t xml:space="preserve"> unkempt</w:t>
            </w:r>
            <w:r w:rsidRPr="008E2D8C">
              <w:rPr>
                <w:bCs/>
                <w:lang w:val="en-US"/>
              </w:rPr>
              <w:t>.</w:t>
            </w:r>
          </w:p>
          <w:p w14:paraId="05E41AA8" w14:textId="3120BDCD" w:rsidR="00606C4C" w:rsidRPr="008563C8" w:rsidRDefault="00606C4C" w:rsidP="00606C4C">
            <w:pPr>
              <w:rPr>
                <w:bCs/>
                <w:lang w:val="en-US"/>
              </w:rPr>
            </w:pPr>
            <w:r w:rsidRPr="008E2D8C">
              <w:rPr>
                <w:bCs/>
                <w:lang w:val="en-US"/>
              </w:rPr>
              <w:t xml:space="preserve">Debt; homeless or about to be evicted or concerned about bailiffs; gambling; new best friend. Not able to pay usual </w:t>
            </w:r>
            <w:r w:rsidRPr="008E2D8C">
              <w:rPr>
                <w:bCs/>
                <w:lang w:val="en-US"/>
              </w:rPr>
              <w:lastRenderedPageBreak/>
              <w:t xml:space="preserve">outgoings so cuts down on </w:t>
            </w:r>
            <w:r w:rsidRPr="005B5E80">
              <w:rPr>
                <w:bCs/>
                <w:color w:val="000000" w:themeColor="text1"/>
                <w:lang w:val="en-US"/>
              </w:rPr>
              <w:t>heating</w:t>
            </w:r>
            <w:r w:rsidR="0040724F" w:rsidRPr="005B5E80">
              <w:rPr>
                <w:bCs/>
                <w:color w:val="000000" w:themeColor="text1"/>
                <w:lang w:val="en-US"/>
              </w:rPr>
              <w:t>,</w:t>
            </w:r>
            <w:r w:rsidRPr="005B5E80">
              <w:rPr>
                <w:bCs/>
                <w:color w:val="000000" w:themeColor="text1"/>
                <w:lang w:val="en-US"/>
              </w:rPr>
              <w:t xml:space="preserve"> lighting</w:t>
            </w:r>
            <w:r w:rsidR="00D066E4" w:rsidRPr="005B5E80">
              <w:rPr>
                <w:bCs/>
                <w:color w:val="000000" w:themeColor="text1"/>
                <w:lang w:val="en-US"/>
              </w:rPr>
              <w:t>,</w:t>
            </w:r>
            <w:r w:rsidRPr="005B5E80">
              <w:rPr>
                <w:bCs/>
                <w:color w:val="000000" w:themeColor="text1"/>
                <w:lang w:val="en-US"/>
              </w:rPr>
              <w:t xml:space="preserve"> food</w:t>
            </w:r>
            <w:r w:rsidR="00D066E4" w:rsidRPr="005B5E80">
              <w:rPr>
                <w:bCs/>
                <w:color w:val="000000" w:themeColor="text1"/>
                <w:lang w:val="en-US"/>
              </w:rPr>
              <w:t xml:space="preserve"> or</w:t>
            </w:r>
            <w:r w:rsidRPr="005B5E80">
              <w:rPr>
                <w:bCs/>
                <w:color w:val="000000" w:themeColor="text1"/>
                <w:lang w:val="en-US"/>
              </w:rPr>
              <w:t xml:space="preserve"> other expen</w:t>
            </w:r>
            <w:r w:rsidRPr="008E2D8C">
              <w:rPr>
                <w:bCs/>
                <w:lang w:val="en-US"/>
              </w:rPr>
              <w:t>ses.</w:t>
            </w:r>
          </w:p>
        </w:tc>
      </w:tr>
      <w:tr w:rsidR="00606C4C" w:rsidRPr="0072014E" w14:paraId="073202ED" w14:textId="77777777" w:rsidTr="002A7118">
        <w:trPr>
          <w:trHeight w:val="1758"/>
        </w:trPr>
        <w:tc>
          <w:tcPr>
            <w:tcW w:w="1702" w:type="dxa"/>
            <w:tcBorders>
              <w:top w:val="single" w:sz="4" w:space="0" w:color="000000"/>
              <w:left w:val="single" w:sz="4" w:space="0" w:color="000000"/>
              <w:bottom w:val="single" w:sz="4" w:space="0" w:color="000000"/>
              <w:right w:val="single" w:sz="4" w:space="0" w:color="000000"/>
            </w:tcBorders>
          </w:tcPr>
          <w:p w14:paraId="02452ACC" w14:textId="7F2DDA8D" w:rsidR="00606C4C" w:rsidRPr="0072014E" w:rsidRDefault="00606C4C" w:rsidP="00606C4C">
            <w:pPr>
              <w:rPr>
                <w:b/>
                <w:lang w:val="en-US"/>
              </w:rPr>
            </w:pPr>
            <w:r w:rsidRPr="0072014E">
              <w:rPr>
                <w:b/>
                <w:lang w:val="en-US"/>
              </w:rPr>
              <w:lastRenderedPageBreak/>
              <w:t>Forced Marriage</w:t>
            </w:r>
          </w:p>
        </w:tc>
        <w:tc>
          <w:tcPr>
            <w:tcW w:w="3698" w:type="dxa"/>
            <w:tcBorders>
              <w:top w:val="single" w:sz="4" w:space="0" w:color="000000"/>
              <w:left w:val="single" w:sz="4" w:space="0" w:color="000000"/>
              <w:bottom w:val="single" w:sz="4" w:space="0" w:color="000000"/>
              <w:right w:val="single" w:sz="4" w:space="0" w:color="000000"/>
            </w:tcBorders>
          </w:tcPr>
          <w:p w14:paraId="328776F4" w14:textId="1D264138" w:rsidR="00606C4C" w:rsidRPr="008E2D8C" w:rsidRDefault="00606C4C" w:rsidP="00606C4C">
            <w:pPr>
              <w:rPr>
                <w:bCs/>
                <w:lang w:val="en-US"/>
              </w:rPr>
            </w:pPr>
            <w:r w:rsidRPr="008563C8">
              <w:rPr>
                <w:bCs/>
                <w:lang w:val="en-US"/>
              </w:rPr>
              <w:t>A forced marriage is where</w:t>
            </w:r>
            <w:r>
              <w:rPr>
                <w:bCs/>
                <w:lang w:val="en-US"/>
              </w:rPr>
              <w:t xml:space="preserve"> </w:t>
            </w:r>
            <w:r w:rsidRPr="008563C8">
              <w:rPr>
                <w:bCs/>
                <w:lang w:val="en-US"/>
              </w:rPr>
              <w:t>one or both people do not or cannot consent to the</w:t>
            </w:r>
            <w:r>
              <w:rPr>
                <w:bCs/>
                <w:lang w:val="en-US"/>
              </w:rPr>
              <w:t xml:space="preserve"> </w:t>
            </w:r>
            <w:r w:rsidRPr="008563C8">
              <w:rPr>
                <w:bCs/>
                <w:lang w:val="en-US"/>
              </w:rPr>
              <w:t>marriage and pressure or abuse is used. It is an appalling and indefensible practice and is recognised in the UK as a form of violence against women and men, domestic/child abuse, and a serious abuse of human rights</w:t>
            </w:r>
            <w:r>
              <w:rPr>
                <w:bCs/>
                <w:lang w:val="en-US"/>
              </w:rPr>
              <w:t>.</w:t>
            </w:r>
          </w:p>
        </w:tc>
        <w:tc>
          <w:tcPr>
            <w:tcW w:w="3645" w:type="dxa"/>
            <w:tcBorders>
              <w:top w:val="single" w:sz="4" w:space="0" w:color="000000"/>
              <w:left w:val="single" w:sz="4" w:space="0" w:color="000000"/>
              <w:bottom w:val="single" w:sz="4" w:space="0" w:color="000000"/>
              <w:right w:val="single" w:sz="4" w:space="0" w:color="000000"/>
            </w:tcBorders>
          </w:tcPr>
          <w:p w14:paraId="11EB33E1" w14:textId="26D21006" w:rsidR="00606C4C" w:rsidRPr="008E2D8C" w:rsidRDefault="00606C4C" w:rsidP="00606C4C">
            <w:pPr>
              <w:rPr>
                <w:bCs/>
                <w:lang w:val="en-US"/>
              </w:rPr>
            </w:pPr>
            <w:r w:rsidRPr="008563C8">
              <w:rPr>
                <w:bCs/>
                <w:lang w:val="en-US"/>
              </w:rPr>
              <w:t>Persistent absence from</w:t>
            </w:r>
            <w:r>
              <w:rPr>
                <w:bCs/>
                <w:lang w:val="en-US"/>
              </w:rPr>
              <w:t xml:space="preserve"> </w:t>
            </w:r>
            <w:r w:rsidRPr="008563C8">
              <w:rPr>
                <w:bCs/>
                <w:lang w:val="en-US"/>
              </w:rPr>
              <w:t>school/work, requests for extended leave, drop in</w:t>
            </w:r>
            <w:r>
              <w:rPr>
                <w:bCs/>
                <w:lang w:val="en-US"/>
              </w:rPr>
              <w:t xml:space="preserve"> </w:t>
            </w:r>
            <w:r w:rsidRPr="008563C8">
              <w:rPr>
                <w:bCs/>
                <w:lang w:val="en-US"/>
              </w:rPr>
              <w:t xml:space="preserve">performance, low motivation, decline in behaviour engagement, leaving work accompanied, surveillance by siblings or cousins at school, evidence of self-harm, depression, social isolation, eating disorders or </w:t>
            </w:r>
            <w:r w:rsidRPr="005B5E80">
              <w:rPr>
                <w:bCs/>
                <w:color w:val="000000" w:themeColor="text1"/>
                <w:lang w:val="en-US"/>
              </w:rPr>
              <w:t xml:space="preserve">substance misuse, </w:t>
            </w:r>
            <w:r w:rsidR="00DE25D4" w:rsidRPr="005B5E80">
              <w:rPr>
                <w:bCs/>
                <w:color w:val="000000" w:themeColor="text1"/>
                <w:lang w:val="en-US"/>
              </w:rPr>
              <w:t>e</w:t>
            </w:r>
            <w:r w:rsidRPr="005B5E80">
              <w:rPr>
                <w:bCs/>
                <w:color w:val="000000" w:themeColor="text1"/>
                <w:lang w:val="en-US"/>
              </w:rPr>
              <w:t xml:space="preserve">vidence of family disputes, domestic abuse, or running away from home, </w:t>
            </w:r>
            <w:r w:rsidR="00C719B2" w:rsidRPr="005B5E80">
              <w:rPr>
                <w:bCs/>
                <w:color w:val="000000" w:themeColor="text1"/>
                <w:lang w:val="en-US"/>
              </w:rPr>
              <w:t>u</w:t>
            </w:r>
            <w:r w:rsidRPr="005B5E80">
              <w:rPr>
                <w:bCs/>
                <w:color w:val="000000" w:themeColor="text1"/>
                <w:lang w:val="en-US"/>
              </w:rPr>
              <w:t xml:space="preserve">nreasonable restrictions </w:t>
            </w:r>
            <w:proofErr w:type="gramStart"/>
            <w:r w:rsidRPr="005B5E80">
              <w:rPr>
                <w:bCs/>
                <w:color w:val="000000" w:themeColor="text1"/>
                <w:lang w:val="en-US"/>
              </w:rPr>
              <w:t>e.g.</w:t>
            </w:r>
            <w:proofErr w:type="gramEnd"/>
            <w:r w:rsidRPr="005B5E80">
              <w:rPr>
                <w:bCs/>
                <w:color w:val="000000" w:themeColor="text1"/>
                <w:lang w:val="en-US"/>
              </w:rPr>
              <w:t xml:space="preserve"> kept at home by parents and financial restrictions.</w:t>
            </w:r>
          </w:p>
        </w:tc>
      </w:tr>
      <w:tr w:rsidR="00E02F8F" w:rsidRPr="0072014E" w14:paraId="0A51F5AD" w14:textId="77777777" w:rsidTr="007B0221">
        <w:trPr>
          <w:trHeight w:val="1758"/>
        </w:trPr>
        <w:tc>
          <w:tcPr>
            <w:tcW w:w="1702" w:type="dxa"/>
            <w:tcBorders>
              <w:top w:val="single" w:sz="4" w:space="0" w:color="000000"/>
              <w:left w:val="single" w:sz="4" w:space="0" w:color="000000"/>
              <w:bottom w:val="single" w:sz="4" w:space="0" w:color="000000"/>
              <w:right w:val="single" w:sz="4" w:space="0" w:color="000000"/>
            </w:tcBorders>
          </w:tcPr>
          <w:p w14:paraId="4C07105B" w14:textId="5CAD2318" w:rsidR="00E02F8F" w:rsidRPr="0072014E" w:rsidRDefault="00E02F8F" w:rsidP="00606C4C">
            <w:pPr>
              <w:rPr>
                <w:b/>
                <w:lang w:val="en-US"/>
              </w:rPr>
            </w:pPr>
            <w:r w:rsidRPr="0072014E">
              <w:rPr>
                <w:b/>
                <w:lang w:val="en-US"/>
              </w:rPr>
              <w:t>Hate Crime</w:t>
            </w:r>
          </w:p>
        </w:tc>
        <w:tc>
          <w:tcPr>
            <w:tcW w:w="3698" w:type="dxa"/>
            <w:tcBorders>
              <w:top w:val="single" w:sz="4" w:space="0" w:color="000000"/>
              <w:left w:val="single" w:sz="4" w:space="0" w:color="000000"/>
              <w:bottom w:val="single" w:sz="4" w:space="0" w:color="000000"/>
              <w:right w:val="single" w:sz="4" w:space="0" w:color="000000"/>
            </w:tcBorders>
          </w:tcPr>
          <w:p w14:paraId="460B4328" w14:textId="2C5CCE75" w:rsidR="00E02F8F" w:rsidRPr="008563C8" w:rsidRDefault="00E02F8F" w:rsidP="00606C4C">
            <w:pPr>
              <w:rPr>
                <w:bCs/>
                <w:lang w:val="en-US"/>
              </w:rPr>
            </w:pPr>
            <w:r w:rsidRPr="008563C8">
              <w:rPr>
                <w:bCs/>
                <w:lang w:val="en-US"/>
              </w:rPr>
              <w:t xml:space="preserve">Crimes committed against someone because of their disability, gender-identity, race, religion or belief, or sexual orientation are </w:t>
            </w:r>
            <w:proofErr w:type="gramStart"/>
            <w:r w:rsidRPr="008563C8">
              <w:rPr>
                <w:bCs/>
                <w:lang w:val="en-US"/>
              </w:rPr>
              <w:t>hate</w:t>
            </w:r>
            <w:proofErr w:type="gramEnd"/>
            <w:r w:rsidRPr="008563C8">
              <w:rPr>
                <w:bCs/>
                <w:lang w:val="en-US"/>
              </w:rPr>
              <w:t xml:space="preserve"> crimes and should be reported to the </w:t>
            </w:r>
            <w:r w:rsidR="00D537D4">
              <w:rPr>
                <w:bCs/>
                <w:lang w:val="en-US"/>
              </w:rPr>
              <w:t>Police</w:t>
            </w:r>
            <w:r w:rsidRPr="008563C8">
              <w:rPr>
                <w:bCs/>
                <w:lang w:val="en-US"/>
              </w:rPr>
              <w:t>. Hate crimes can include threatening behaviour; assault; robbery; damage to property; inciting others to commit hate crimes;</w:t>
            </w:r>
            <w:r>
              <w:rPr>
                <w:bCs/>
                <w:lang w:val="en-US"/>
              </w:rPr>
              <w:t xml:space="preserve"> </w:t>
            </w:r>
            <w:r w:rsidRPr="008563C8">
              <w:rPr>
                <w:bCs/>
                <w:lang w:val="en-US"/>
              </w:rPr>
              <w:t>harassment</w:t>
            </w:r>
            <w:r w:rsidR="0082071D">
              <w:rPr>
                <w:bCs/>
                <w:lang w:val="en-US"/>
              </w:rPr>
              <w:t>.</w:t>
            </w:r>
          </w:p>
        </w:tc>
        <w:tc>
          <w:tcPr>
            <w:tcW w:w="3645" w:type="dxa"/>
            <w:vMerge w:val="restart"/>
            <w:tcBorders>
              <w:top w:val="single" w:sz="4" w:space="0" w:color="000000"/>
              <w:left w:val="single" w:sz="4" w:space="0" w:color="000000"/>
              <w:right w:val="single" w:sz="4" w:space="0" w:color="000000"/>
            </w:tcBorders>
          </w:tcPr>
          <w:p w14:paraId="391C360A" w14:textId="21FF565E" w:rsidR="00E02F8F" w:rsidRPr="008563C8" w:rsidRDefault="00E02F8F" w:rsidP="00E35976">
            <w:pPr>
              <w:rPr>
                <w:bCs/>
                <w:lang w:val="en-US"/>
              </w:rPr>
            </w:pPr>
            <w:r w:rsidRPr="005B5E80">
              <w:rPr>
                <w:bCs/>
                <w:color w:val="000000" w:themeColor="text1"/>
                <w:lang w:val="en-US"/>
              </w:rPr>
              <w:t xml:space="preserve">Lack of confidence and self- esteem, </w:t>
            </w:r>
            <w:r w:rsidR="00E35976" w:rsidRPr="005B5E80">
              <w:rPr>
                <w:bCs/>
                <w:color w:val="000000" w:themeColor="text1"/>
                <w:lang w:val="en-US"/>
              </w:rPr>
              <w:t>a</w:t>
            </w:r>
            <w:r w:rsidRPr="005B5E80">
              <w:rPr>
                <w:bCs/>
                <w:color w:val="000000" w:themeColor="text1"/>
                <w:lang w:val="en-US"/>
              </w:rPr>
              <w:t>nxiety, and unhappiness,</w:t>
            </w:r>
            <w:r w:rsidR="00E35976" w:rsidRPr="005B5E80">
              <w:rPr>
                <w:bCs/>
                <w:color w:val="000000" w:themeColor="text1"/>
                <w:lang w:val="en-US"/>
              </w:rPr>
              <w:t xml:space="preserve"> w</w:t>
            </w:r>
            <w:r w:rsidRPr="005B5E80">
              <w:rPr>
                <w:bCs/>
                <w:color w:val="000000" w:themeColor="text1"/>
                <w:lang w:val="en-US"/>
              </w:rPr>
              <w:t>ithdrawal, subservient behaviour and a constant seeking of approval of so called ‘</w:t>
            </w:r>
            <w:proofErr w:type="gramStart"/>
            <w:r w:rsidRPr="005B5E80">
              <w:rPr>
                <w:bCs/>
                <w:color w:val="000000" w:themeColor="text1"/>
                <w:lang w:val="en-US"/>
              </w:rPr>
              <w:t>friends</w:t>
            </w:r>
            <w:r w:rsidR="00E35976" w:rsidRPr="005B5E80">
              <w:rPr>
                <w:bCs/>
                <w:color w:val="000000" w:themeColor="text1"/>
                <w:lang w:val="en-US"/>
              </w:rPr>
              <w:t>’</w:t>
            </w:r>
            <w:proofErr w:type="gramEnd"/>
            <w:r w:rsidRPr="005B5E80">
              <w:rPr>
                <w:bCs/>
                <w:color w:val="000000" w:themeColor="text1"/>
                <w:lang w:val="en-US"/>
              </w:rPr>
              <w:t>.</w:t>
            </w:r>
          </w:p>
        </w:tc>
      </w:tr>
      <w:tr w:rsidR="00E02F8F" w:rsidRPr="0072014E" w14:paraId="1D32AEBD" w14:textId="77777777" w:rsidTr="00412234">
        <w:trPr>
          <w:trHeight w:val="1758"/>
        </w:trPr>
        <w:tc>
          <w:tcPr>
            <w:tcW w:w="1702" w:type="dxa"/>
            <w:tcBorders>
              <w:top w:val="single" w:sz="4" w:space="0" w:color="000000"/>
              <w:left w:val="single" w:sz="4" w:space="0" w:color="000000"/>
              <w:bottom w:val="single" w:sz="4" w:space="0" w:color="000000"/>
              <w:right w:val="single" w:sz="4" w:space="0" w:color="000000"/>
            </w:tcBorders>
          </w:tcPr>
          <w:p w14:paraId="089C2268" w14:textId="2A1C28BE" w:rsidR="00E02F8F" w:rsidRPr="0072014E" w:rsidRDefault="00E02F8F" w:rsidP="00E02F8F">
            <w:pPr>
              <w:rPr>
                <w:b/>
                <w:lang w:val="en-US"/>
              </w:rPr>
            </w:pPr>
            <w:r w:rsidRPr="0072014E">
              <w:rPr>
                <w:b/>
                <w:lang w:val="en-US"/>
              </w:rPr>
              <w:t>Mate Crime</w:t>
            </w:r>
          </w:p>
        </w:tc>
        <w:tc>
          <w:tcPr>
            <w:tcW w:w="3698" w:type="dxa"/>
            <w:tcBorders>
              <w:top w:val="single" w:sz="4" w:space="0" w:color="000000"/>
              <w:left w:val="single" w:sz="4" w:space="0" w:color="000000"/>
              <w:bottom w:val="single" w:sz="4" w:space="0" w:color="000000"/>
              <w:right w:val="single" w:sz="4" w:space="0" w:color="000000"/>
            </w:tcBorders>
          </w:tcPr>
          <w:p w14:paraId="68E09BB0" w14:textId="75950B42" w:rsidR="00E02F8F" w:rsidRPr="008563C8" w:rsidRDefault="00E02F8F" w:rsidP="00171660">
            <w:pPr>
              <w:rPr>
                <w:bCs/>
                <w:lang w:val="en-US"/>
              </w:rPr>
            </w:pPr>
            <w:r w:rsidRPr="008563C8">
              <w:rPr>
                <w:bCs/>
                <w:lang w:val="en-US"/>
              </w:rPr>
              <w:t>Exploitation, abuse or theft from any vulnerable person by those they consider to be their friends. Those that commit such abuse or theft are often</w:t>
            </w:r>
            <w:r w:rsidR="00171660">
              <w:rPr>
                <w:bCs/>
                <w:lang w:val="en-US"/>
              </w:rPr>
              <w:t xml:space="preserve"> </w:t>
            </w:r>
            <w:r w:rsidRPr="008563C8">
              <w:rPr>
                <w:bCs/>
                <w:lang w:val="en-US"/>
              </w:rPr>
              <w:t>referred to as 'fake friends'.</w:t>
            </w:r>
          </w:p>
        </w:tc>
        <w:tc>
          <w:tcPr>
            <w:tcW w:w="3645" w:type="dxa"/>
            <w:vMerge/>
            <w:tcBorders>
              <w:left w:val="single" w:sz="4" w:space="0" w:color="000000"/>
              <w:right w:val="single" w:sz="4" w:space="0" w:color="000000"/>
            </w:tcBorders>
          </w:tcPr>
          <w:p w14:paraId="0BC199B7" w14:textId="77777777" w:rsidR="00E02F8F" w:rsidRPr="008563C8" w:rsidRDefault="00E02F8F" w:rsidP="00E02F8F">
            <w:pPr>
              <w:rPr>
                <w:bCs/>
                <w:lang w:val="en-US"/>
              </w:rPr>
            </w:pPr>
          </w:p>
        </w:tc>
      </w:tr>
      <w:tr w:rsidR="00E02F8F" w:rsidRPr="0072014E" w14:paraId="5862B753" w14:textId="77777777" w:rsidTr="00200540">
        <w:trPr>
          <w:trHeight w:val="1758"/>
        </w:trPr>
        <w:tc>
          <w:tcPr>
            <w:tcW w:w="1702" w:type="dxa"/>
            <w:tcBorders>
              <w:top w:val="single" w:sz="4" w:space="0" w:color="000000"/>
              <w:left w:val="single" w:sz="4" w:space="0" w:color="000000"/>
              <w:bottom w:val="single" w:sz="4" w:space="0" w:color="000000"/>
              <w:right w:val="single" w:sz="4" w:space="0" w:color="000000"/>
            </w:tcBorders>
          </w:tcPr>
          <w:p w14:paraId="61460FB9" w14:textId="16444011" w:rsidR="00E02F8F" w:rsidRPr="0072014E" w:rsidRDefault="00E02F8F" w:rsidP="00E02F8F">
            <w:pPr>
              <w:rPr>
                <w:b/>
                <w:lang w:val="en-US"/>
              </w:rPr>
            </w:pPr>
            <w:r w:rsidRPr="0072014E">
              <w:rPr>
                <w:b/>
                <w:lang w:val="en-US"/>
              </w:rPr>
              <w:t>Modern Slavery</w:t>
            </w:r>
          </w:p>
        </w:tc>
        <w:tc>
          <w:tcPr>
            <w:tcW w:w="3698" w:type="dxa"/>
            <w:tcBorders>
              <w:top w:val="single" w:sz="4" w:space="0" w:color="000000"/>
              <w:left w:val="single" w:sz="4" w:space="0" w:color="000000"/>
              <w:bottom w:val="single" w:sz="4" w:space="0" w:color="000000"/>
              <w:right w:val="single" w:sz="4" w:space="0" w:color="000000"/>
            </w:tcBorders>
          </w:tcPr>
          <w:p w14:paraId="57D6237E" w14:textId="535A9947" w:rsidR="00E02F8F" w:rsidRPr="008563C8" w:rsidRDefault="00E02F8F" w:rsidP="00E02F8F">
            <w:pPr>
              <w:rPr>
                <w:bCs/>
                <w:lang w:val="en-US"/>
              </w:rPr>
            </w:pPr>
            <w:r w:rsidRPr="008563C8">
              <w:rPr>
                <w:bCs/>
                <w:lang w:val="en-US"/>
              </w:rPr>
              <w:t>Slavery, human trafficking, forced labour and domestic servitude. Traffickers and slave masters use whatever means they have at their disposal to coerce, deceive, and force individuals into a life of abuse, servitude, and inhumane</w:t>
            </w:r>
            <w:r>
              <w:rPr>
                <w:bCs/>
                <w:lang w:val="en-US"/>
              </w:rPr>
              <w:t xml:space="preserve"> </w:t>
            </w:r>
            <w:r w:rsidRPr="008563C8">
              <w:rPr>
                <w:bCs/>
                <w:lang w:val="en-US"/>
              </w:rPr>
              <w:t>treatment.</w:t>
            </w:r>
          </w:p>
        </w:tc>
        <w:tc>
          <w:tcPr>
            <w:tcW w:w="3645" w:type="dxa"/>
            <w:tcBorders>
              <w:top w:val="single" w:sz="4" w:space="0" w:color="000000"/>
              <w:left w:val="single" w:sz="4" w:space="0" w:color="000000"/>
              <w:bottom w:val="single" w:sz="4" w:space="0" w:color="000000"/>
              <w:right w:val="single" w:sz="4" w:space="0" w:color="000000"/>
            </w:tcBorders>
          </w:tcPr>
          <w:p w14:paraId="4D1C7935" w14:textId="0CE1E970" w:rsidR="00E02F8F" w:rsidRPr="008563C8" w:rsidRDefault="00E02F8F" w:rsidP="00E02F8F">
            <w:pPr>
              <w:rPr>
                <w:bCs/>
                <w:lang w:val="en-US"/>
              </w:rPr>
            </w:pPr>
            <w:r w:rsidRPr="008563C8">
              <w:rPr>
                <w:bCs/>
                <w:lang w:val="en-US"/>
              </w:rPr>
              <w:t xml:space="preserve">Under or not paid; not seen or allowed to leave. </w:t>
            </w:r>
          </w:p>
        </w:tc>
      </w:tr>
      <w:tr w:rsidR="00E02F8F" w:rsidRPr="0072014E" w14:paraId="2F2019EA" w14:textId="77777777" w:rsidTr="00111FE6">
        <w:trPr>
          <w:trHeight w:val="1758"/>
        </w:trPr>
        <w:tc>
          <w:tcPr>
            <w:tcW w:w="1702" w:type="dxa"/>
            <w:tcBorders>
              <w:top w:val="single" w:sz="6" w:space="0" w:color="000000"/>
              <w:left w:val="single" w:sz="4" w:space="0" w:color="000000"/>
              <w:bottom w:val="single" w:sz="4" w:space="0" w:color="000000"/>
              <w:right w:val="single" w:sz="4" w:space="0" w:color="000000"/>
            </w:tcBorders>
          </w:tcPr>
          <w:p w14:paraId="1D6D74B4" w14:textId="67835133" w:rsidR="00E02F8F" w:rsidRPr="0072014E" w:rsidRDefault="00E02F8F" w:rsidP="00E02F8F">
            <w:pPr>
              <w:rPr>
                <w:b/>
                <w:lang w:val="en-US"/>
              </w:rPr>
            </w:pPr>
            <w:r w:rsidRPr="0072014E">
              <w:rPr>
                <w:b/>
                <w:lang w:val="en-US"/>
              </w:rPr>
              <w:lastRenderedPageBreak/>
              <w:t>Neglect/Acts of Omission</w:t>
            </w:r>
          </w:p>
        </w:tc>
        <w:tc>
          <w:tcPr>
            <w:tcW w:w="3698" w:type="dxa"/>
            <w:tcBorders>
              <w:top w:val="single" w:sz="6" w:space="0" w:color="000000"/>
              <w:left w:val="single" w:sz="4" w:space="0" w:color="000000"/>
              <w:bottom w:val="single" w:sz="4" w:space="0" w:color="000000"/>
              <w:right w:val="single" w:sz="4" w:space="0" w:color="000000"/>
            </w:tcBorders>
          </w:tcPr>
          <w:p w14:paraId="0B22CEFF" w14:textId="33CEFA5A" w:rsidR="00E02F8F" w:rsidRPr="008563C8" w:rsidRDefault="00E02F8F" w:rsidP="00E02F8F">
            <w:pPr>
              <w:rPr>
                <w:bCs/>
                <w:lang w:val="en-US"/>
              </w:rPr>
            </w:pPr>
            <w:r w:rsidRPr="008E2D8C">
              <w:rPr>
                <w:bCs/>
                <w:lang w:val="en-US"/>
              </w:rPr>
              <w:t>Ignoring medical, emotional, or physical care needs, failure to provide access to appropriate health, care and support or educational services, the withholding of the necessities of life, such as medication, adequate nutrition and heating</w:t>
            </w:r>
          </w:p>
        </w:tc>
        <w:tc>
          <w:tcPr>
            <w:tcW w:w="3645" w:type="dxa"/>
            <w:tcBorders>
              <w:top w:val="single" w:sz="6" w:space="0" w:color="000000"/>
              <w:left w:val="single" w:sz="4" w:space="0" w:color="000000"/>
              <w:bottom w:val="single" w:sz="4" w:space="0" w:color="000000"/>
              <w:right w:val="single" w:sz="4" w:space="0" w:color="000000"/>
            </w:tcBorders>
          </w:tcPr>
          <w:p w14:paraId="26672CF5" w14:textId="77777777" w:rsidR="00E02F8F" w:rsidRPr="008E2D8C" w:rsidRDefault="00E02F8F" w:rsidP="00E02F8F">
            <w:pPr>
              <w:rPr>
                <w:bCs/>
                <w:lang w:val="en-US"/>
              </w:rPr>
            </w:pPr>
            <w:r w:rsidRPr="008E2D8C">
              <w:rPr>
                <w:bCs/>
                <w:lang w:val="en-US"/>
              </w:rPr>
              <w:t>Unkempt or unwashed; malnutrition; soiled clothes or bed linen.</w:t>
            </w:r>
          </w:p>
          <w:p w14:paraId="5F3479CF" w14:textId="27B1B41C" w:rsidR="00E02F8F" w:rsidRPr="008E2D8C" w:rsidRDefault="00E02F8F" w:rsidP="00E02F8F">
            <w:pPr>
              <w:rPr>
                <w:bCs/>
                <w:lang w:val="en-US"/>
              </w:rPr>
            </w:pPr>
            <w:r w:rsidRPr="008E2D8C">
              <w:rPr>
                <w:bCs/>
                <w:lang w:val="en-US"/>
              </w:rPr>
              <w:t>Neglect is willful – any of above; isolated; under/over</w:t>
            </w:r>
            <w:r w:rsidR="00495B2E">
              <w:rPr>
                <w:bCs/>
                <w:color w:val="FF0000"/>
                <w:lang w:val="en-US"/>
              </w:rPr>
              <w:t>-</w:t>
            </w:r>
            <w:r w:rsidRPr="008E2D8C">
              <w:rPr>
                <w:bCs/>
                <w:lang w:val="en-US"/>
              </w:rPr>
              <w:t>medicated; under/overweight; withholding medication</w:t>
            </w:r>
            <w:r>
              <w:rPr>
                <w:bCs/>
                <w:lang w:val="en-US"/>
              </w:rPr>
              <w:t>.</w:t>
            </w:r>
          </w:p>
          <w:p w14:paraId="516BC98D" w14:textId="7B31ECFC" w:rsidR="00E02F8F" w:rsidRPr="008563C8" w:rsidRDefault="00E02F8F" w:rsidP="00E02F8F">
            <w:pPr>
              <w:rPr>
                <w:bCs/>
                <w:lang w:val="en-US"/>
              </w:rPr>
            </w:pPr>
            <w:r w:rsidRPr="008E2D8C">
              <w:rPr>
                <w:bCs/>
                <w:lang w:val="en-US"/>
              </w:rPr>
              <w:t>Act of omission – individual fails to act when see something occurring</w:t>
            </w:r>
          </w:p>
        </w:tc>
      </w:tr>
      <w:tr w:rsidR="00B1406C" w:rsidRPr="00B1406C" w14:paraId="29274F60" w14:textId="77777777" w:rsidTr="003336A6">
        <w:trPr>
          <w:trHeight w:val="1758"/>
        </w:trPr>
        <w:tc>
          <w:tcPr>
            <w:tcW w:w="1702" w:type="dxa"/>
            <w:tcBorders>
              <w:top w:val="single" w:sz="4" w:space="0" w:color="000000"/>
              <w:left w:val="single" w:sz="4" w:space="0" w:color="000000"/>
              <w:bottom w:val="single" w:sz="4" w:space="0" w:color="000000"/>
              <w:right w:val="single" w:sz="4" w:space="0" w:color="000000"/>
            </w:tcBorders>
          </w:tcPr>
          <w:p w14:paraId="4BBA5C1E" w14:textId="2BD714F9" w:rsidR="00E02F8F" w:rsidRPr="0072014E" w:rsidRDefault="00E02F8F" w:rsidP="00E02F8F">
            <w:pPr>
              <w:rPr>
                <w:b/>
                <w:lang w:val="en-US"/>
              </w:rPr>
            </w:pPr>
            <w:r w:rsidRPr="0072014E">
              <w:rPr>
                <w:b/>
                <w:lang w:val="en-US"/>
              </w:rPr>
              <w:t>Organisational</w:t>
            </w:r>
          </w:p>
        </w:tc>
        <w:tc>
          <w:tcPr>
            <w:tcW w:w="3698" w:type="dxa"/>
            <w:tcBorders>
              <w:top w:val="single" w:sz="4" w:space="0" w:color="000000"/>
              <w:left w:val="single" w:sz="4" w:space="0" w:color="000000"/>
              <w:bottom w:val="single" w:sz="4" w:space="0" w:color="000000"/>
              <w:right w:val="single" w:sz="4" w:space="0" w:color="000000"/>
            </w:tcBorders>
          </w:tcPr>
          <w:p w14:paraId="476CD72B" w14:textId="7AD4AEB3" w:rsidR="00E02F8F" w:rsidRPr="008563C8" w:rsidRDefault="00E02F8F" w:rsidP="00796BDB">
            <w:pPr>
              <w:rPr>
                <w:bCs/>
                <w:lang w:val="en-US"/>
              </w:rPr>
            </w:pPr>
            <w:r w:rsidRPr="008E2D8C">
              <w:rPr>
                <w:bCs/>
                <w:lang w:val="en-US"/>
              </w:rPr>
              <w:t>Neglect and poor care practice within</w:t>
            </w:r>
            <w:r w:rsidR="00796BDB">
              <w:rPr>
                <w:bCs/>
                <w:lang w:val="en-US"/>
              </w:rPr>
              <w:t xml:space="preserve"> </w:t>
            </w:r>
            <w:r w:rsidRPr="008E2D8C">
              <w:rPr>
                <w:bCs/>
                <w:lang w:val="en-US"/>
              </w:rPr>
              <w:t>an institution or specific care setting</w:t>
            </w:r>
            <w:r>
              <w:t xml:space="preserve"> </w:t>
            </w:r>
            <w:r w:rsidRPr="008E2D8C">
              <w:rPr>
                <w:bCs/>
                <w:lang w:val="en-US"/>
              </w:rPr>
              <w:t>such as a hospital or care home, for example, or in relation to care</w:t>
            </w:r>
            <w:r>
              <w:rPr>
                <w:bCs/>
                <w:lang w:val="en-US"/>
              </w:rPr>
              <w:t xml:space="preserve"> </w:t>
            </w:r>
            <w:r w:rsidRPr="008E2D8C">
              <w:rPr>
                <w:bCs/>
                <w:lang w:val="en-US"/>
              </w:rPr>
              <w:t>provided in one’s own home. This may range from one</w:t>
            </w:r>
            <w:r w:rsidR="00796BDB">
              <w:rPr>
                <w:bCs/>
                <w:color w:val="FF0000"/>
                <w:lang w:val="en-US"/>
              </w:rPr>
              <w:t>-</w:t>
            </w:r>
            <w:r w:rsidRPr="008E2D8C">
              <w:rPr>
                <w:bCs/>
                <w:lang w:val="en-US"/>
              </w:rPr>
              <w:t>off incidents to ongoing ill-treatment. It can be through neglect or poor professional practice because of the structure, policies, processes, and practices within an organisation.</w:t>
            </w:r>
          </w:p>
        </w:tc>
        <w:tc>
          <w:tcPr>
            <w:tcW w:w="3645" w:type="dxa"/>
            <w:tcBorders>
              <w:top w:val="single" w:sz="4" w:space="0" w:color="000000"/>
              <w:left w:val="single" w:sz="4" w:space="0" w:color="000000"/>
              <w:bottom w:val="single" w:sz="4" w:space="0" w:color="000000"/>
              <w:right w:val="single" w:sz="4" w:space="0" w:color="000000"/>
            </w:tcBorders>
          </w:tcPr>
          <w:p w14:paraId="5106E91F" w14:textId="77777777" w:rsidR="00E02F8F" w:rsidRPr="00B1406C" w:rsidRDefault="00E02F8F" w:rsidP="00E02F8F">
            <w:pPr>
              <w:rPr>
                <w:bCs/>
                <w:color w:val="000000" w:themeColor="text1"/>
                <w:lang w:val="en-US"/>
              </w:rPr>
            </w:pPr>
            <w:r w:rsidRPr="00B1406C">
              <w:rPr>
                <w:bCs/>
                <w:color w:val="000000" w:themeColor="text1"/>
                <w:lang w:val="en-US"/>
              </w:rPr>
              <w:t xml:space="preserve">In </w:t>
            </w:r>
            <w:proofErr w:type="spellStart"/>
            <w:r w:rsidRPr="00B1406C">
              <w:rPr>
                <w:bCs/>
                <w:color w:val="000000" w:themeColor="text1"/>
                <w:lang w:val="en-US"/>
              </w:rPr>
              <w:t>organisational</w:t>
            </w:r>
            <w:proofErr w:type="spellEnd"/>
            <w:r w:rsidRPr="00B1406C">
              <w:rPr>
                <w:bCs/>
                <w:color w:val="000000" w:themeColor="text1"/>
                <w:lang w:val="en-US"/>
              </w:rPr>
              <w:t xml:space="preserve"> setting: not responding to requests for toilet; drink; food etc.</w:t>
            </w:r>
          </w:p>
          <w:p w14:paraId="112A206F" w14:textId="28CDB422" w:rsidR="00E02F8F" w:rsidRPr="00B1406C" w:rsidRDefault="00E02F8F" w:rsidP="00E02F8F">
            <w:pPr>
              <w:rPr>
                <w:bCs/>
                <w:color w:val="000000" w:themeColor="text1"/>
                <w:lang w:val="en-US"/>
              </w:rPr>
            </w:pPr>
            <w:r w:rsidRPr="00B1406C">
              <w:rPr>
                <w:bCs/>
                <w:color w:val="000000" w:themeColor="text1"/>
                <w:lang w:val="en-US"/>
              </w:rPr>
              <w:t>Treating someone either physically</w:t>
            </w:r>
            <w:r w:rsidR="00947E9C" w:rsidRPr="00B1406C">
              <w:rPr>
                <w:bCs/>
                <w:color w:val="000000" w:themeColor="text1"/>
                <w:lang w:val="en-US"/>
              </w:rPr>
              <w:t>,</w:t>
            </w:r>
            <w:r w:rsidRPr="00B1406C">
              <w:rPr>
                <w:bCs/>
                <w:color w:val="000000" w:themeColor="text1"/>
                <w:lang w:val="en-US"/>
              </w:rPr>
              <w:t xml:space="preserve"> verbally or psychologically in a demeaning or belittling way. </w:t>
            </w:r>
          </w:p>
          <w:p w14:paraId="35877885" w14:textId="182AF175" w:rsidR="00E02F8F" w:rsidRPr="00B1406C" w:rsidRDefault="00E02F8F" w:rsidP="00E02F8F">
            <w:pPr>
              <w:rPr>
                <w:bCs/>
                <w:color w:val="000000" w:themeColor="text1"/>
                <w:lang w:val="en-US"/>
              </w:rPr>
            </w:pPr>
            <w:r w:rsidRPr="00B1406C">
              <w:rPr>
                <w:bCs/>
                <w:color w:val="000000" w:themeColor="text1"/>
                <w:lang w:val="en-US"/>
              </w:rPr>
              <w:t xml:space="preserve">Organisation does things at set times </w:t>
            </w:r>
            <w:proofErr w:type="gramStart"/>
            <w:r w:rsidRPr="00B1406C">
              <w:rPr>
                <w:bCs/>
                <w:color w:val="000000" w:themeColor="text1"/>
                <w:lang w:val="en-US"/>
              </w:rPr>
              <w:t>i.e.</w:t>
            </w:r>
            <w:proofErr w:type="gramEnd"/>
            <w:r w:rsidRPr="00B1406C">
              <w:rPr>
                <w:bCs/>
                <w:color w:val="000000" w:themeColor="text1"/>
                <w:lang w:val="en-US"/>
              </w:rPr>
              <w:t xml:space="preserve"> toilet; bed; meals – lack of freedom; autocratic management style.</w:t>
            </w:r>
          </w:p>
        </w:tc>
      </w:tr>
      <w:tr w:rsidR="00E02F8F" w:rsidRPr="0072014E" w14:paraId="44ED0E0A" w14:textId="77777777" w:rsidTr="0072014E">
        <w:trPr>
          <w:trHeight w:val="1758"/>
        </w:trPr>
        <w:tc>
          <w:tcPr>
            <w:tcW w:w="1702" w:type="dxa"/>
            <w:tcBorders>
              <w:top w:val="single" w:sz="4" w:space="0" w:color="000000"/>
              <w:left w:val="single" w:sz="4" w:space="0" w:color="000000"/>
              <w:bottom w:val="single" w:sz="4" w:space="0" w:color="000000"/>
              <w:right w:val="single" w:sz="4" w:space="0" w:color="000000"/>
            </w:tcBorders>
            <w:hideMark/>
          </w:tcPr>
          <w:p w14:paraId="142D9876" w14:textId="77777777" w:rsidR="00E02F8F" w:rsidRPr="0072014E" w:rsidRDefault="00E02F8F" w:rsidP="00E02F8F">
            <w:pPr>
              <w:rPr>
                <w:b/>
                <w:lang w:val="en-US"/>
              </w:rPr>
            </w:pPr>
            <w:r w:rsidRPr="0072014E">
              <w:rPr>
                <w:b/>
                <w:lang w:val="en-US"/>
              </w:rPr>
              <w:t>Physical</w:t>
            </w:r>
          </w:p>
        </w:tc>
        <w:tc>
          <w:tcPr>
            <w:tcW w:w="3698" w:type="dxa"/>
            <w:tcBorders>
              <w:top w:val="single" w:sz="4" w:space="0" w:color="000000"/>
              <w:left w:val="single" w:sz="4" w:space="0" w:color="000000"/>
              <w:bottom w:val="single" w:sz="4" w:space="0" w:color="000000"/>
              <w:right w:val="single" w:sz="4" w:space="0" w:color="000000"/>
            </w:tcBorders>
            <w:hideMark/>
          </w:tcPr>
          <w:p w14:paraId="343E9D7E" w14:textId="77777777" w:rsidR="00E02F8F" w:rsidRPr="008E2D8C" w:rsidRDefault="00E02F8F" w:rsidP="00E02F8F">
            <w:pPr>
              <w:rPr>
                <w:bCs/>
                <w:lang w:val="en-US"/>
              </w:rPr>
            </w:pPr>
            <w:r w:rsidRPr="008E2D8C">
              <w:rPr>
                <w:bCs/>
                <w:lang w:val="en-US"/>
              </w:rPr>
              <w:t>Assault, hitting, slapping, pushing, misuse of medication, restraint, or inappropriate physical sanctions.</w:t>
            </w:r>
          </w:p>
        </w:tc>
        <w:tc>
          <w:tcPr>
            <w:tcW w:w="3645" w:type="dxa"/>
            <w:tcBorders>
              <w:top w:val="single" w:sz="4" w:space="0" w:color="000000"/>
              <w:left w:val="single" w:sz="4" w:space="0" w:color="000000"/>
              <w:bottom w:val="single" w:sz="4" w:space="0" w:color="000000"/>
              <w:right w:val="single" w:sz="4" w:space="0" w:color="000000"/>
            </w:tcBorders>
            <w:hideMark/>
          </w:tcPr>
          <w:p w14:paraId="612CAE35" w14:textId="77777777" w:rsidR="00E02F8F" w:rsidRPr="008E2D8C" w:rsidRDefault="00E02F8F" w:rsidP="00E02F8F">
            <w:pPr>
              <w:rPr>
                <w:bCs/>
                <w:lang w:val="en-US"/>
              </w:rPr>
            </w:pPr>
            <w:r w:rsidRPr="008E2D8C">
              <w:rPr>
                <w:bCs/>
                <w:lang w:val="en-US"/>
              </w:rPr>
              <w:t>On body: symmetrical bruising; burns; marks; cuts.</w:t>
            </w:r>
          </w:p>
          <w:p w14:paraId="0A241361" w14:textId="77777777" w:rsidR="00E02F8F" w:rsidRPr="008E2D8C" w:rsidRDefault="00E02F8F" w:rsidP="00E02F8F">
            <w:pPr>
              <w:rPr>
                <w:bCs/>
                <w:lang w:val="en-US"/>
              </w:rPr>
            </w:pPr>
            <w:r w:rsidRPr="008E2D8C">
              <w:rPr>
                <w:bCs/>
                <w:lang w:val="en-US"/>
              </w:rPr>
              <w:t>Behaviours: wincing in pain; uncomfortable movement; flinching; limping; fabricated illness; underweight.</w:t>
            </w:r>
          </w:p>
          <w:p w14:paraId="250827D6" w14:textId="77777777" w:rsidR="00E02F8F" w:rsidRPr="008E2D8C" w:rsidRDefault="00E02F8F" w:rsidP="00E02F8F">
            <w:pPr>
              <w:rPr>
                <w:bCs/>
                <w:lang w:val="en-US"/>
              </w:rPr>
            </w:pPr>
            <w:r w:rsidRPr="008E2D8C">
              <w:rPr>
                <w:bCs/>
                <w:lang w:val="en-US"/>
              </w:rPr>
              <w:t>Change in behaviour - anger</w:t>
            </w:r>
          </w:p>
        </w:tc>
      </w:tr>
      <w:tr w:rsidR="00EC1E5F" w:rsidRPr="0072014E" w14:paraId="50ABE159" w14:textId="77777777" w:rsidTr="0072014E">
        <w:trPr>
          <w:trHeight w:val="1758"/>
        </w:trPr>
        <w:tc>
          <w:tcPr>
            <w:tcW w:w="1702" w:type="dxa"/>
            <w:tcBorders>
              <w:top w:val="single" w:sz="4" w:space="0" w:color="000000"/>
              <w:left w:val="single" w:sz="4" w:space="0" w:color="000000"/>
              <w:bottom w:val="single" w:sz="4" w:space="0" w:color="000000"/>
              <w:right w:val="single" w:sz="4" w:space="0" w:color="000000"/>
            </w:tcBorders>
          </w:tcPr>
          <w:p w14:paraId="09296640" w14:textId="58C42BE5" w:rsidR="00EC1E5F" w:rsidRPr="0072014E" w:rsidRDefault="00EC1E5F" w:rsidP="00EC1E5F">
            <w:pPr>
              <w:rPr>
                <w:b/>
                <w:lang w:val="en-US"/>
              </w:rPr>
            </w:pPr>
            <w:r w:rsidRPr="0072014E">
              <w:rPr>
                <w:b/>
                <w:lang w:val="en-US"/>
              </w:rPr>
              <w:t>Psychological</w:t>
            </w:r>
          </w:p>
        </w:tc>
        <w:tc>
          <w:tcPr>
            <w:tcW w:w="3698" w:type="dxa"/>
            <w:tcBorders>
              <w:top w:val="single" w:sz="4" w:space="0" w:color="000000"/>
              <w:left w:val="single" w:sz="4" w:space="0" w:color="000000"/>
              <w:bottom w:val="single" w:sz="4" w:space="0" w:color="000000"/>
              <w:right w:val="single" w:sz="4" w:space="0" w:color="000000"/>
            </w:tcBorders>
          </w:tcPr>
          <w:p w14:paraId="1444586E" w14:textId="0C84F1A3" w:rsidR="00EC1E5F" w:rsidRPr="00B1406C" w:rsidRDefault="00EC1E5F" w:rsidP="003C7A28">
            <w:pPr>
              <w:rPr>
                <w:bCs/>
                <w:color w:val="000000" w:themeColor="text1"/>
                <w:lang w:val="en-US"/>
              </w:rPr>
            </w:pPr>
            <w:r w:rsidRPr="00B1406C">
              <w:rPr>
                <w:bCs/>
                <w:color w:val="000000" w:themeColor="text1"/>
                <w:lang w:val="en-US"/>
              </w:rPr>
              <w:t>Emotional abuse, threats of harm or abandonment, deprivation of contact, humiliation, blaming, controlling, intimidation, coercion, harassment, verbal abuse, cyber</w:t>
            </w:r>
            <w:r w:rsidR="003C7A28" w:rsidRPr="00B1406C">
              <w:rPr>
                <w:bCs/>
                <w:color w:val="000000" w:themeColor="text1"/>
                <w:lang w:val="en-US"/>
              </w:rPr>
              <w:t>-</w:t>
            </w:r>
            <w:r w:rsidRPr="00B1406C">
              <w:rPr>
                <w:bCs/>
                <w:color w:val="000000" w:themeColor="text1"/>
                <w:lang w:val="en-US"/>
              </w:rPr>
              <w:t>bullying, isolation or unreasonable and unjustified withdrawal of services or supportive</w:t>
            </w:r>
            <w:r w:rsidR="003C7A28" w:rsidRPr="00B1406C">
              <w:rPr>
                <w:bCs/>
                <w:color w:val="000000" w:themeColor="text1"/>
                <w:lang w:val="en-US"/>
              </w:rPr>
              <w:t xml:space="preserve"> </w:t>
            </w:r>
            <w:r w:rsidRPr="00B1406C">
              <w:rPr>
                <w:bCs/>
                <w:color w:val="000000" w:themeColor="text1"/>
                <w:lang w:val="en-US"/>
              </w:rPr>
              <w:t>networks.</w:t>
            </w:r>
          </w:p>
        </w:tc>
        <w:tc>
          <w:tcPr>
            <w:tcW w:w="3645" w:type="dxa"/>
            <w:tcBorders>
              <w:top w:val="single" w:sz="4" w:space="0" w:color="000000"/>
              <w:left w:val="single" w:sz="4" w:space="0" w:color="000000"/>
              <w:bottom w:val="single" w:sz="4" w:space="0" w:color="000000"/>
              <w:right w:val="single" w:sz="4" w:space="0" w:color="000000"/>
            </w:tcBorders>
          </w:tcPr>
          <w:p w14:paraId="1D0129C3" w14:textId="1DDD2790" w:rsidR="00EC1E5F" w:rsidRPr="00B1406C" w:rsidRDefault="00EC1E5F" w:rsidP="00EC1E5F">
            <w:pPr>
              <w:rPr>
                <w:bCs/>
                <w:color w:val="000000" w:themeColor="text1"/>
                <w:lang w:val="en-US"/>
              </w:rPr>
            </w:pPr>
            <w:r w:rsidRPr="00B1406C">
              <w:rPr>
                <w:bCs/>
                <w:color w:val="000000" w:themeColor="text1"/>
                <w:lang w:val="en-US"/>
              </w:rPr>
              <w:t xml:space="preserve">Change in behaviour: </w:t>
            </w:r>
            <w:r w:rsidR="003C7A28" w:rsidRPr="00B1406C">
              <w:rPr>
                <w:bCs/>
                <w:color w:val="000000" w:themeColor="text1"/>
                <w:lang w:val="en-US"/>
              </w:rPr>
              <w:t>a</w:t>
            </w:r>
            <w:r w:rsidRPr="00B1406C">
              <w:rPr>
                <w:bCs/>
                <w:color w:val="000000" w:themeColor="text1"/>
                <w:lang w:val="en-US"/>
              </w:rPr>
              <w:t>nxious; nervous; fearful; not wanting to go out; low self-worth.</w:t>
            </w:r>
          </w:p>
        </w:tc>
      </w:tr>
      <w:tr w:rsidR="00EC1E5F" w:rsidRPr="0072014E" w14:paraId="7F0C0A2E" w14:textId="77777777" w:rsidTr="0072014E">
        <w:trPr>
          <w:trHeight w:val="1758"/>
        </w:trPr>
        <w:tc>
          <w:tcPr>
            <w:tcW w:w="1702" w:type="dxa"/>
            <w:tcBorders>
              <w:top w:val="single" w:sz="4" w:space="0" w:color="000000"/>
              <w:left w:val="single" w:sz="4" w:space="0" w:color="000000"/>
              <w:bottom w:val="single" w:sz="4" w:space="0" w:color="000000"/>
              <w:right w:val="single" w:sz="4" w:space="0" w:color="000000"/>
            </w:tcBorders>
          </w:tcPr>
          <w:p w14:paraId="6E31860F" w14:textId="6432F169" w:rsidR="00EC1E5F" w:rsidRPr="0072014E" w:rsidRDefault="00EC1E5F" w:rsidP="00EC1E5F">
            <w:pPr>
              <w:rPr>
                <w:b/>
                <w:lang w:val="en-US"/>
              </w:rPr>
            </w:pPr>
            <w:r w:rsidRPr="0072014E">
              <w:rPr>
                <w:b/>
                <w:lang w:val="en-US"/>
              </w:rPr>
              <w:lastRenderedPageBreak/>
              <w:t>Radicalisation</w:t>
            </w:r>
          </w:p>
        </w:tc>
        <w:tc>
          <w:tcPr>
            <w:tcW w:w="3698" w:type="dxa"/>
            <w:tcBorders>
              <w:top w:val="single" w:sz="4" w:space="0" w:color="000000"/>
              <w:left w:val="single" w:sz="4" w:space="0" w:color="000000"/>
              <w:bottom w:val="single" w:sz="4" w:space="0" w:color="000000"/>
              <w:right w:val="single" w:sz="4" w:space="0" w:color="000000"/>
            </w:tcBorders>
          </w:tcPr>
          <w:p w14:paraId="7CF0DBAA" w14:textId="11643904" w:rsidR="00EC1E5F" w:rsidRPr="008E2D8C" w:rsidRDefault="00EC1E5F" w:rsidP="00EC1E5F">
            <w:pPr>
              <w:rPr>
                <w:bCs/>
                <w:lang w:val="en-US"/>
              </w:rPr>
            </w:pPr>
            <w:r w:rsidRPr="008563C8">
              <w:rPr>
                <w:bCs/>
                <w:lang w:val="en-US"/>
              </w:rPr>
              <w:t>An individual or group comes to adopt increasingly extreme political, social, or religious ideals and aspirations that reject or undermine the status quo or reject and/or undermine contemporary ideas and expressions of</w:t>
            </w:r>
            <w:r>
              <w:rPr>
                <w:bCs/>
                <w:lang w:val="en-US"/>
              </w:rPr>
              <w:t xml:space="preserve"> </w:t>
            </w:r>
            <w:r w:rsidRPr="008563C8">
              <w:rPr>
                <w:bCs/>
                <w:lang w:val="en-US"/>
              </w:rPr>
              <w:t>freedom of choice.</w:t>
            </w:r>
          </w:p>
        </w:tc>
        <w:tc>
          <w:tcPr>
            <w:tcW w:w="3645" w:type="dxa"/>
            <w:tcBorders>
              <w:top w:val="single" w:sz="4" w:space="0" w:color="000000"/>
              <w:left w:val="single" w:sz="4" w:space="0" w:color="000000"/>
              <w:bottom w:val="single" w:sz="4" w:space="0" w:color="000000"/>
              <w:right w:val="single" w:sz="4" w:space="0" w:color="000000"/>
            </w:tcBorders>
          </w:tcPr>
          <w:p w14:paraId="3F281074" w14:textId="1D32DF08" w:rsidR="00EC1E5F" w:rsidRPr="008E2D8C" w:rsidRDefault="00EC1E5F" w:rsidP="00EC1E5F">
            <w:pPr>
              <w:rPr>
                <w:bCs/>
                <w:lang w:val="en-US"/>
              </w:rPr>
            </w:pPr>
            <w:r w:rsidRPr="008563C8">
              <w:rPr>
                <w:bCs/>
                <w:lang w:val="en-US"/>
              </w:rPr>
              <w:t>Self</w:t>
            </w:r>
            <w:r w:rsidRPr="00B1406C">
              <w:rPr>
                <w:bCs/>
                <w:color w:val="000000" w:themeColor="text1"/>
                <w:lang w:val="en-US"/>
              </w:rPr>
              <w:t xml:space="preserve">-identification, </w:t>
            </w:r>
            <w:r w:rsidR="00BF1BF3" w:rsidRPr="00B1406C">
              <w:rPr>
                <w:bCs/>
                <w:color w:val="000000" w:themeColor="text1"/>
                <w:lang w:val="en-US"/>
              </w:rPr>
              <w:t>‘</w:t>
            </w:r>
            <w:r w:rsidR="008F7498" w:rsidRPr="00B1406C">
              <w:rPr>
                <w:bCs/>
                <w:color w:val="000000" w:themeColor="text1"/>
                <w:lang w:val="en-US"/>
              </w:rPr>
              <w:t>t</w:t>
            </w:r>
            <w:r w:rsidRPr="00B1406C">
              <w:rPr>
                <w:bCs/>
                <w:color w:val="000000" w:themeColor="text1"/>
                <w:lang w:val="en-US"/>
              </w:rPr>
              <w:t xml:space="preserve">hem and </w:t>
            </w:r>
            <w:r w:rsidR="008F7498" w:rsidRPr="00B1406C">
              <w:rPr>
                <w:bCs/>
                <w:color w:val="000000" w:themeColor="text1"/>
                <w:lang w:val="en-US"/>
              </w:rPr>
              <w:t>u</w:t>
            </w:r>
            <w:r w:rsidRPr="00B1406C">
              <w:rPr>
                <w:bCs/>
                <w:color w:val="000000" w:themeColor="text1"/>
                <w:lang w:val="en-US"/>
              </w:rPr>
              <w:t>s</w:t>
            </w:r>
            <w:r w:rsidR="00BF1BF3" w:rsidRPr="00B1406C">
              <w:rPr>
                <w:bCs/>
                <w:color w:val="000000" w:themeColor="text1"/>
                <w:lang w:val="en-US"/>
              </w:rPr>
              <w:t>’</w:t>
            </w:r>
            <w:r w:rsidRPr="00B1406C">
              <w:rPr>
                <w:bCs/>
                <w:color w:val="000000" w:themeColor="text1"/>
                <w:lang w:val="en-US"/>
              </w:rPr>
              <w:t xml:space="preserve"> view, </w:t>
            </w:r>
            <w:r w:rsidR="008F7498" w:rsidRPr="00B1406C">
              <w:rPr>
                <w:bCs/>
                <w:color w:val="000000" w:themeColor="text1"/>
                <w:lang w:val="en-US"/>
              </w:rPr>
              <w:t>c</w:t>
            </w:r>
            <w:r w:rsidRPr="00B1406C">
              <w:rPr>
                <w:bCs/>
                <w:color w:val="000000" w:themeColor="text1"/>
                <w:lang w:val="en-US"/>
              </w:rPr>
              <w:t xml:space="preserve">hanges </w:t>
            </w:r>
            <w:r w:rsidRPr="008563C8">
              <w:rPr>
                <w:bCs/>
                <w:lang w:val="en-US"/>
              </w:rPr>
              <w:t>in the way individuals interact with society, changes in an</w:t>
            </w:r>
            <w:r w:rsidR="0051775A">
              <w:rPr>
                <w:bCs/>
                <w:lang w:val="en-US"/>
              </w:rPr>
              <w:t xml:space="preserve"> </w:t>
            </w:r>
            <w:r w:rsidRPr="006C1239">
              <w:rPr>
                <w:bCs/>
                <w:lang w:val="en-US"/>
              </w:rPr>
              <w:t>individual</w:t>
            </w:r>
            <w:r w:rsidR="00F73DD0" w:rsidRPr="006C1239">
              <w:rPr>
                <w:bCs/>
                <w:lang w:val="en-US"/>
              </w:rPr>
              <w:t>'</w:t>
            </w:r>
            <w:r w:rsidRPr="006C1239">
              <w:rPr>
                <w:bCs/>
                <w:lang w:val="en-US"/>
              </w:rPr>
              <w:t>s</w:t>
            </w:r>
            <w:r w:rsidRPr="008563C8">
              <w:rPr>
                <w:bCs/>
                <w:lang w:val="en-US"/>
              </w:rPr>
              <w:t xml:space="preserve"> personality and expression of emotion, by association (with radical organisations)</w:t>
            </w:r>
            <w:r w:rsidR="001B0435">
              <w:rPr>
                <w:bCs/>
                <w:lang w:val="en-US"/>
              </w:rPr>
              <w:t>.</w:t>
            </w:r>
          </w:p>
        </w:tc>
      </w:tr>
      <w:tr w:rsidR="00EC1E5F" w:rsidRPr="0072014E" w14:paraId="317EBB30" w14:textId="77777777" w:rsidTr="001B0435">
        <w:trPr>
          <w:trHeight w:val="1542"/>
        </w:trPr>
        <w:tc>
          <w:tcPr>
            <w:tcW w:w="1702" w:type="dxa"/>
            <w:tcBorders>
              <w:top w:val="single" w:sz="4" w:space="0" w:color="000000"/>
              <w:left w:val="single" w:sz="4" w:space="0" w:color="000000"/>
              <w:bottom w:val="single" w:sz="4" w:space="0" w:color="000000"/>
              <w:right w:val="single" w:sz="4" w:space="0" w:color="000000"/>
            </w:tcBorders>
          </w:tcPr>
          <w:p w14:paraId="5540728B" w14:textId="5D65493F" w:rsidR="00EC1E5F" w:rsidRPr="0072014E" w:rsidRDefault="00EC1E5F" w:rsidP="00EC1E5F">
            <w:pPr>
              <w:rPr>
                <w:b/>
                <w:lang w:val="en-US"/>
              </w:rPr>
            </w:pPr>
            <w:r w:rsidRPr="0072014E">
              <w:rPr>
                <w:b/>
                <w:lang w:val="en-US"/>
              </w:rPr>
              <w:t>Self-neglect</w:t>
            </w:r>
          </w:p>
        </w:tc>
        <w:tc>
          <w:tcPr>
            <w:tcW w:w="3698" w:type="dxa"/>
            <w:tcBorders>
              <w:top w:val="single" w:sz="4" w:space="0" w:color="000000"/>
              <w:left w:val="single" w:sz="4" w:space="0" w:color="000000"/>
              <w:bottom w:val="single" w:sz="4" w:space="0" w:color="000000"/>
              <w:right w:val="single" w:sz="4" w:space="0" w:color="000000"/>
            </w:tcBorders>
          </w:tcPr>
          <w:p w14:paraId="24772154" w14:textId="023BB3F6" w:rsidR="00EC1E5F" w:rsidRPr="008E2D8C" w:rsidRDefault="00EC1E5F" w:rsidP="00C90989">
            <w:pPr>
              <w:rPr>
                <w:bCs/>
                <w:lang w:val="en-US"/>
              </w:rPr>
            </w:pPr>
            <w:r w:rsidRPr="001B0435">
              <w:rPr>
                <w:bCs/>
                <w:color w:val="000000" w:themeColor="text1"/>
                <w:lang w:val="en-US"/>
              </w:rPr>
              <w:t xml:space="preserve">This covers a wide range of behaviour </w:t>
            </w:r>
            <w:proofErr w:type="gramStart"/>
            <w:r w:rsidR="001B0435" w:rsidRPr="001B0435">
              <w:rPr>
                <w:bCs/>
                <w:color w:val="000000" w:themeColor="text1"/>
                <w:lang w:val="en-US"/>
              </w:rPr>
              <w:t>e.g.</w:t>
            </w:r>
            <w:proofErr w:type="gramEnd"/>
            <w:r w:rsidR="00C90989" w:rsidRPr="001B0435">
              <w:rPr>
                <w:bCs/>
                <w:color w:val="000000" w:themeColor="text1"/>
                <w:lang w:val="en-US"/>
              </w:rPr>
              <w:t xml:space="preserve"> </w:t>
            </w:r>
            <w:r w:rsidRPr="001B0435">
              <w:rPr>
                <w:bCs/>
                <w:color w:val="000000" w:themeColor="text1"/>
                <w:lang w:val="en-US"/>
              </w:rPr>
              <w:t xml:space="preserve">neglecting to care for one’s personal hygiene, health or surroundings </w:t>
            </w:r>
            <w:r w:rsidRPr="008563C8">
              <w:rPr>
                <w:bCs/>
                <w:lang w:val="en-US"/>
              </w:rPr>
              <w:t>and includes behaviour such as</w:t>
            </w:r>
            <w:r w:rsidR="006C1239">
              <w:rPr>
                <w:bCs/>
                <w:lang w:val="en-US"/>
              </w:rPr>
              <w:t xml:space="preserve"> </w:t>
            </w:r>
            <w:r w:rsidRPr="008563C8">
              <w:rPr>
                <w:bCs/>
                <w:lang w:val="en-US"/>
              </w:rPr>
              <w:t>hoarding.</w:t>
            </w:r>
          </w:p>
        </w:tc>
        <w:tc>
          <w:tcPr>
            <w:tcW w:w="3645" w:type="dxa"/>
            <w:tcBorders>
              <w:top w:val="single" w:sz="4" w:space="0" w:color="000000"/>
              <w:left w:val="single" w:sz="4" w:space="0" w:color="000000"/>
              <w:bottom w:val="single" w:sz="4" w:space="0" w:color="000000"/>
              <w:right w:val="single" w:sz="4" w:space="0" w:color="000000"/>
            </w:tcBorders>
          </w:tcPr>
          <w:p w14:paraId="3A2B7D9D" w14:textId="3BCFF7D9" w:rsidR="00EC1E5F" w:rsidRPr="008E2D8C" w:rsidRDefault="00EC1E5F" w:rsidP="00EC1E5F">
            <w:pPr>
              <w:rPr>
                <w:bCs/>
                <w:lang w:val="en-US"/>
              </w:rPr>
            </w:pPr>
            <w:r w:rsidRPr="008563C8">
              <w:rPr>
                <w:bCs/>
                <w:lang w:val="en-US"/>
              </w:rPr>
              <w:t>Self-harm</w:t>
            </w:r>
            <w:r w:rsidRPr="001B0435">
              <w:rPr>
                <w:bCs/>
                <w:color w:val="000000" w:themeColor="text1"/>
                <w:lang w:val="en-US"/>
              </w:rPr>
              <w:t xml:space="preserve">; hoarding; unkempt; </w:t>
            </w:r>
            <w:r w:rsidR="0093514F" w:rsidRPr="001B0435">
              <w:rPr>
                <w:bCs/>
                <w:color w:val="000000" w:themeColor="text1"/>
                <w:lang w:val="en-US"/>
              </w:rPr>
              <w:t>d</w:t>
            </w:r>
            <w:r w:rsidRPr="001B0435">
              <w:rPr>
                <w:bCs/>
                <w:color w:val="000000" w:themeColor="text1"/>
                <w:lang w:val="en-US"/>
              </w:rPr>
              <w:t xml:space="preserve">rug &amp; </w:t>
            </w:r>
            <w:r w:rsidR="0093514F" w:rsidRPr="001B0435">
              <w:rPr>
                <w:bCs/>
                <w:color w:val="000000" w:themeColor="text1"/>
                <w:lang w:val="en-US"/>
              </w:rPr>
              <w:t>a</w:t>
            </w:r>
            <w:r w:rsidRPr="001B0435">
              <w:rPr>
                <w:bCs/>
                <w:color w:val="000000" w:themeColor="text1"/>
                <w:lang w:val="en-US"/>
              </w:rPr>
              <w:t>lcohol abu</w:t>
            </w:r>
            <w:r w:rsidRPr="008563C8">
              <w:rPr>
                <w:bCs/>
                <w:lang w:val="en-US"/>
              </w:rPr>
              <w:t>se; not medicating; not attending appointments.</w:t>
            </w:r>
          </w:p>
        </w:tc>
      </w:tr>
      <w:tr w:rsidR="00EC1E5F" w:rsidRPr="0072014E" w14:paraId="73F21FB7" w14:textId="77777777" w:rsidTr="00EC1E5F">
        <w:trPr>
          <w:trHeight w:val="2003"/>
        </w:trPr>
        <w:tc>
          <w:tcPr>
            <w:tcW w:w="1702" w:type="dxa"/>
            <w:tcBorders>
              <w:top w:val="single" w:sz="4" w:space="0" w:color="000000"/>
              <w:left w:val="single" w:sz="4" w:space="0" w:color="000000"/>
              <w:bottom w:val="single" w:sz="4" w:space="0" w:color="000000"/>
              <w:right w:val="single" w:sz="4" w:space="0" w:color="000000"/>
            </w:tcBorders>
          </w:tcPr>
          <w:p w14:paraId="65E00165" w14:textId="4FD2B845" w:rsidR="00EC1E5F" w:rsidRPr="0072014E" w:rsidRDefault="00EC1E5F" w:rsidP="00EC1E5F">
            <w:pPr>
              <w:rPr>
                <w:b/>
                <w:lang w:val="en-US"/>
              </w:rPr>
            </w:pPr>
            <w:r w:rsidRPr="0072014E">
              <w:rPr>
                <w:b/>
                <w:lang w:val="en-US"/>
              </w:rPr>
              <w:t>Sexual</w:t>
            </w:r>
          </w:p>
        </w:tc>
        <w:tc>
          <w:tcPr>
            <w:tcW w:w="3698" w:type="dxa"/>
            <w:tcBorders>
              <w:top w:val="single" w:sz="4" w:space="0" w:color="000000"/>
              <w:left w:val="single" w:sz="4" w:space="0" w:color="000000"/>
              <w:bottom w:val="single" w:sz="4" w:space="0" w:color="000000"/>
              <w:right w:val="single" w:sz="4" w:space="0" w:color="000000"/>
            </w:tcBorders>
          </w:tcPr>
          <w:p w14:paraId="3890C53C" w14:textId="61F41006" w:rsidR="00EC1E5F" w:rsidRPr="008E2D8C" w:rsidRDefault="00EC1E5F" w:rsidP="00EC1E5F">
            <w:pPr>
              <w:rPr>
                <w:bCs/>
                <w:lang w:val="en-US"/>
              </w:rPr>
            </w:pPr>
            <w:r w:rsidRPr="008E2D8C">
              <w:rPr>
                <w:bCs/>
                <w:lang w:val="en-US"/>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tc>
        <w:tc>
          <w:tcPr>
            <w:tcW w:w="3645" w:type="dxa"/>
            <w:tcBorders>
              <w:top w:val="single" w:sz="4" w:space="0" w:color="000000"/>
              <w:left w:val="single" w:sz="4" w:space="0" w:color="000000"/>
              <w:bottom w:val="single" w:sz="4" w:space="0" w:color="000000"/>
              <w:right w:val="single" w:sz="4" w:space="0" w:color="000000"/>
            </w:tcBorders>
          </w:tcPr>
          <w:p w14:paraId="03F3EADC" w14:textId="5E099AFE" w:rsidR="00EC1E5F" w:rsidRPr="008E2D8C" w:rsidRDefault="00EC1E5F" w:rsidP="00EC1E5F">
            <w:pPr>
              <w:rPr>
                <w:bCs/>
                <w:lang w:val="en-US"/>
              </w:rPr>
            </w:pPr>
            <w:r w:rsidRPr="008E2D8C">
              <w:rPr>
                <w:bCs/>
                <w:lang w:val="en-US"/>
              </w:rPr>
              <w:t>Physical: UTI’s; bed wetting; for women intimate bruising; pregnancy; STI’s; men – fecal incontinence</w:t>
            </w:r>
          </w:p>
          <w:p w14:paraId="24EB5A40" w14:textId="3F85B4BE" w:rsidR="00EC1E5F" w:rsidRPr="008E2D8C" w:rsidRDefault="00EC1E5F" w:rsidP="00EC1E5F">
            <w:pPr>
              <w:rPr>
                <w:bCs/>
                <w:lang w:val="en-US"/>
              </w:rPr>
            </w:pPr>
            <w:r w:rsidRPr="008E2D8C">
              <w:rPr>
                <w:bCs/>
                <w:lang w:val="en-US"/>
              </w:rPr>
              <w:t>Change in behaviour- change in dress or presentation; either overt sexual behaviour or withdrawing from people; suddenly not wanting to be around or touched by certain genders.</w:t>
            </w:r>
          </w:p>
        </w:tc>
      </w:tr>
    </w:tbl>
    <w:p w14:paraId="25F105A7" w14:textId="77777777" w:rsidR="0072014E" w:rsidRPr="0072014E" w:rsidRDefault="0072014E" w:rsidP="0072014E">
      <w:pPr>
        <w:rPr>
          <w:b/>
          <w:lang w:bidi="en-GB"/>
        </w:rPr>
        <w:sectPr w:rsidR="0072014E" w:rsidRPr="0072014E" w:rsidSect="00790041">
          <w:headerReference w:type="default" r:id="rId10"/>
          <w:footerReference w:type="default" r:id="rId11"/>
          <w:pgSz w:w="11910" w:h="16840"/>
          <w:pgMar w:top="1440" w:right="1440" w:bottom="1440" w:left="1440" w:header="751" w:footer="1429" w:gutter="0"/>
          <w:cols w:space="720"/>
          <w:docGrid w:linePitch="299"/>
        </w:sectPr>
      </w:pPr>
    </w:p>
    <w:p w14:paraId="15C1BD3E" w14:textId="02632EE4" w:rsidR="0051775A" w:rsidRPr="0051775A" w:rsidRDefault="00630C36" w:rsidP="00C6674C">
      <w:pPr>
        <w:pStyle w:val="Heading1"/>
        <w:numPr>
          <w:ilvl w:val="0"/>
          <w:numId w:val="0"/>
        </w:numPr>
      </w:pPr>
      <w:bookmarkStart w:id="25" w:name="_Toc119679304"/>
      <w:r>
        <w:lastRenderedPageBreak/>
        <w:t xml:space="preserve">Appendix 2 </w:t>
      </w:r>
      <w:r w:rsidR="002E6E98">
        <w:tab/>
      </w:r>
      <w:r>
        <w:t>Suspected adult abuse procedure</w:t>
      </w:r>
      <w:bookmarkEnd w:id="25"/>
    </w:p>
    <w:p w14:paraId="3193E291" w14:textId="737F424F" w:rsidR="00630C36" w:rsidRPr="00B6714C" w:rsidRDefault="00630C36" w:rsidP="00630C36">
      <w:pPr>
        <w:jc w:val="center"/>
        <w:rPr>
          <w:b/>
          <w:sz w:val="28"/>
          <w:szCs w:val="28"/>
          <w:u w:val="single"/>
        </w:rPr>
      </w:pPr>
      <w:r w:rsidRPr="007E30E3">
        <w:rPr>
          <w:noProof/>
        </w:rPr>
        <mc:AlternateContent>
          <mc:Choice Requires="wps">
            <w:drawing>
              <wp:anchor distT="0" distB="0" distL="114300" distR="114300" simplePos="0" relativeHeight="251659264" behindDoc="0" locked="0" layoutInCell="1" allowOverlap="1" wp14:anchorId="15FA3F80" wp14:editId="3C62CB58">
                <wp:simplePos x="0" y="0"/>
                <wp:positionH relativeFrom="column">
                  <wp:posOffset>1866900</wp:posOffset>
                </wp:positionH>
                <wp:positionV relativeFrom="paragraph">
                  <wp:posOffset>314325</wp:posOffset>
                </wp:positionV>
                <wp:extent cx="2286000" cy="952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0" cy="952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8E402F0" w14:textId="77777777" w:rsidR="00630C36" w:rsidRDefault="00630C36" w:rsidP="00630C36">
                            <w:pPr>
                              <w:jc w:val="center"/>
                              <w:rPr>
                                <w:u w:val="single"/>
                              </w:rPr>
                            </w:pPr>
                            <w:r w:rsidRPr="00DB6448">
                              <w:rPr>
                                <w:u w:val="single"/>
                              </w:rPr>
                              <w:t xml:space="preserve">RECOGNISE </w:t>
                            </w:r>
                          </w:p>
                          <w:p w14:paraId="4E516EC7" w14:textId="77777777" w:rsidR="00630C36" w:rsidRDefault="00630C36" w:rsidP="00630C36">
                            <w:pPr>
                              <w:jc w:val="center"/>
                            </w:pPr>
                            <w:r>
                              <w:t>Do you have a suspicion or concern?</w:t>
                            </w:r>
                          </w:p>
                          <w:p w14:paraId="2513ADF9" w14:textId="77777777" w:rsidR="00630C36" w:rsidRPr="00C0100D" w:rsidRDefault="00630C36" w:rsidP="00630C36">
                            <w:pPr>
                              <w:jc w:val="center"/>
                              <w:rPr>
                                <w:u w:val="single"/>
                              </w:rPr>
                            </w:pPr>
                            <w:r>
                              <w:t xml:space="preserve">In an emergency call 999 </w:t>
                            </w:r>
                          </w:p>
                          <w:p w14:paraId="7F05EF96" w14:textId="77777777" w:rsidR="00630C36" w:rsidRPr="00DB6448" w:rsidRDefault="00630C36" w:rsidP="00630C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A3F80" id="Rectangle 4" o:spid="_x0000_s1027" style="position:absolute;left:0;text-align:left;margin-left:147pt;margin-top:24.75pt;width:18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" fillcolor="white [3201]" strokecolor="#c0504d [3205]" strokeweight="2pt">
                <v:textbox>
                  <w:txbxContent>
                    <w:p w14:paraId="28E402F0" w14:textId="77777777" w:rsidR="00630C36" w:rsidRDefault="00630C36" w:rsidP="00630C36">
                      <w:pPr>
                        <w:jc w:val="center"/>
                        <w:rPr>
                          <w:u w:val="single"/>
                        </w:rPr>
                      </w:pPr>
                      <w:r w:rsidRPr="00DB6448">
                        <w:rPr>
                          <w:u w:val="single"/>
                        </w:rPr>
                        <w:t xml:space="preserve">RECOGNISE </w:t>
                      </w:r>
                    </w:p>
                    <w:p w14:paraId="4E516EC7" w14:textId="77777777" w:rsidR="00630C36" w:rsidRDefault="00630C36" w:rsidP="00630C36">
                      <w:pPr>
                        <w:jc w:val="center"/>
                      </w:pPr>
                      <w:r>
                        <w:t>Do you have a suspicion or concern?</w:t>
                      </w:r>
                    </w:p>
                    <w:p w14:paraId="2513ADF9" w14:textId="77777777" w:rsidR="00630C36" w:rsidRPr="00C0100D" w:rsidRDefault="00630C36" w:rsidP="00630C36">
                      <w:pPr>
                        <w:jc w:val="center"/>
                        <w:rPr>
                          <w:u w:val="single"/>
                        </w:rPr>
                      </w:pPr>
                      <w:r>
                        <w:t xml:space="preserve">In an emergency call 999 </w:t>
                      </w:r>
                    </w:p>
                    <w:p w14:paraId="7F05EF96" w14:textId="77777777" w:rsidR="00630C36" w:rsidRPr="00DB6448" w:rsidRDefault="00630C36" w:rsidP="00630C36">
                      <w:pPr>
                        <w:jc w:val="center"/>
                      </w:pPr>
                    </w:p>
                  </w:txbxContent>
                </v:textbox>
              </v:rect>
            </w:pict>
          </mc:Fallback>
        </mc:AlternateContent>
      </w:r>
    </w:p>
    <w:p w14:paraId="1167993D" w14:textId="7812D48E" w:rsidR="00630C36" w:rsidRDefault="00630C36" w:rsidP="00630C36">
      <w:r w:rsidRPr="007E30E3">
        <w:rPr>
          <w:noProof/>
        </w:rPr>
        <mc:AlternateContent>
          <mc:Choice Requires="wps">
            <w:drawing>
              <wp:anchor distT="0" distB="0" distL="114300" distR="114300" simplePos="0" relativeHeight="251669504" behindDoc="0" locked="0" layoutInCell="1" allowOverlap="1" wp14:anchorId="351FD180" wp14:editId="20B4EFDF">
                <wp:simplePos x="0" y="0"/>
                <wp:positionH relativeFrom="column">
                  <wp:posOffset>2981325</wp:posOffset>
                </wp:positionH>
                <wp:positionV relativeFrom="paragraph">
                  <wp:posOffset>2953385</wp:posOffset>
                </wp:positionV>
                <wp:extent cx="0" cy="5238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94B005E" id="_x0000_t32" coordsize="21600,21600" o:spt="32" o:oned="t" path="m,l21600,21600e" filled="f">
                <v:path arrowok="t" fillok="f" o:connecttype="none"/>
                <o:lock v:ext="edit" shapetype="t"/>
              </v:shapetype>
              <v:shape id="Straight Arrow Connector 12" o:spid="_x0000_s1026" type="#_x0000_t32" style="position:absolute;margin-left:234.75pt;margin-top:232.55pt;width:0;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" strokecolor="black [3040]">
                <v:stroke endarrow="open"/>
              </v:shape>
            </w:pict>
          </mc:Fallback>
        </mc:AlternateContent>
      </w:r>
      <w:r w:rsidRPr="007E30E3">
        <w:rPr>
          <w:noProof/>
        </w:rPr>
        <mc:AlternateContent>
          <mc:Choice Requires="wps">
            <w:drawing>
              <wp:anchor distT="0" distB="0" distL="114300" distR="114300" simplePos="0" relativeHeight="251662336" behindDoc="0" locked="0" layoutInCell="1" allowOverlap="1" wp14:anchorId="586305B8" wp14:editId="69DF3729">
                <wp:simplePos x="0" y="0"/>
                <wp:positionH relativeFrom="column">
                  <wp:posOffset>1933575</wp:posOffset>
                </wp:positionH>
                <wp:positionV relativeFrom="paragraph">
                  <wp:posOffset>1477010</wp:posOffset>
                </wp:positionV>
                <wp:extent cx="2286000" cy="1476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0" cy="1476375"/>
                        </a:xfrm>
                        <a:prstGeom prst="rect">
                          <a:avLst/>
                        </a:prstGeom>
                        <a:solidFill>
                          <a:sysClr val="window" lastClr="FFFFFF"/>
                        </a:solidFill>
                        <a:ln w="25400" cap="flat" cmpd="sng" algn="ctr">
                          <a:solidFill>
                            <a:srgbClr val="FF0000"/>
                          </a:solidFill>
                          <a:prstDash val="solid"/>
                        </a:ln>
                        <a:effectLst/>
                      </wps:spPr>
                      <wps:txbx>
                        <w:txbxContent>
                          <w:p w14:paraId="29597661" w14:textId="77777777" w:rsidR="00630C36" w:rsidRPr="00DB6448" w:rsidRDefault="00630C36" w:rsidP="00630C36">
                            <w:pPr>
                              <w:jc w:val="center"/>
                              <w:rPr>
                                <w:u w:val="single"/>
                              </w:rPr>
                            </w:pPr>
                            <w:r>
                              <w:rPr>
                                <w:u w:val="single"/>
                              </w:rPr>
                              <w:t>RESPOND</w:t>
                            </w:r>
                          </w:p>
                          <w:p w14:paraId="681F26A0" w14:textId="07FD783D" w:rsidR="00630C36" w:rsidRDefault="00630C36" w:rsidP="00A47E42">
                            <w:pPr>
                              <w:spacing w:after="0"/>
                              <w:jc w:val="center"/>
                            </w:pPr>
                            <w:r>
                              <w:t xml:space="preserve">Contact &amp; </w:t>
                            </w:r>
                            <w:r w:rsidR="00A47E42">
                              <w:t>d</w:t>
                            </w:r>
                            <w:r>
                              <w:t xml:space="preserve">iscuss concerns with </w:t>
                            </w:r>
                          </w:p>
                          <w:p w14:paraId="0E19BB98" w14:textId="325ADD13" w:rsidR="00630C36" w:rsidRPr="0097731F" w:rsidRDefault="00630C36" w:rsidP="00A47E42">
                            <w:pPr>
                              <w:spacing w:after="0"/>
                              <w:jc w:val="center"/>
                              <w:rPr>
                                <w:b/>
                                <w:color w:val="FF0000"/>
                                <w:sz w:val="24"/>
                                <w:szCs w:val="24"/>
                              </w:rPr>
                            </w:pPr>
                            <w:r w:rsidRPr="0097731F">
                              <w:rPr>
                                <w:b/>
                                <w:color w:val="FF0000"/>
                                <w:sz w:val="24"/>
                                <w:szCs w:val="24"/>
                              </w:rPr>
                              <w:t xml:space="preserve"> </w:t>
                            </w:r>
                            <w:r>
                              <w:rPr>
                                <w:b/>
                                <w:color w:val="FF0000"/>
                                <w:sz w:val="24"/>
                                <w:szCs w:val="24"/>
                              </w:rPr>
                              <w:t>Jenny Flynn</w:t>
                            </w:r>
                            <w:r w:rsidRPr="0097731F">
                              <w:rPr>
                                <w:b/>
                                <w:color w:val="FF0000"/>
                                <w:sz w:val="24"/>
                                <w:szCs w:val="24"/>
                              </w:rPr>
                              <w:t xml:space="preserve">- </w:t>
                            </w:r>
                            <w:r w:rsidR="002A52D0" w:rsidRPr="002A52D0">
                              <w:rPr>
                                <w:b/>
                                <w:bCs/>
                                <w:color w:val="FF0000"/>
                              </w:rPr>
                              <w:t>01462558422</w:t>
                            </w:r>
                          </w:p>
                          <w:p w14:paraId="63E64DB5" w14:textId="77777777" w:rsidR="00A47E42" w:rsidRDefault="00630C36" w:rsidP="00A47E42">
                            <w:pPr>
                              <w:spacing w:after="0"/>
                              <w:jc w:val="center"/>
                            </w:pPr>
                            <w:r>
                              <w:t xml:space="preserve"> Designated Safeguarding </w:t>
                            </w:r>
                            <w:r w:rsidR="00CC610E">
                              <w:t>Lead</w:t>
                            </w:r>
                            <w:r>
                              <w:t xml:space="preserve">, </w:t>
                            </w:r>
                            <w:r w:rsidR="00A47E42">
                              <w:t xml:space="preserve">and complete Incident Report </w:t>
                            </w:r>
                          </w:p>
                          <w:p w14:paraId="0C3E662D" w14:textId="12DDD94E" w:rsidR="00630C36" w:rsidRPr="00DB6448" w:rsidRDefault="00A47E42" w:rsidP="00A47E42">
                            <w:pPr>
                              <w:spacing w:after="0"/>
                              <w:jc w:val="center"/>
                            </w:pPr>
                            <w:r>
                              <w:t>(appendix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05B8" id="Rectangle 5" o:spid="_x0000_s1028" style="position:absolute;margin-left:152.25pt;margin-top:116.3pt;width:180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" fillcolor="window" strokecolor="red" strokeweight="2pt">
                <v:textbox>
                  <w:txbxContent>
                    <w:p w14:paraId="29597661" w14:textId="77777777" w:rsidR="00630C36" w:rsidRPr="00DB6448" w:rsidRDefault="00630C36" w:rsidP="00630C36">
                      <w:pPr>
                        <w:jc w:val="center"/>
                        <w:rPr>
                          <w:u w:val="single"/>
                        </w:rPr>
                      </w:pPr>
                      <w:r>
                        <w:rPr>
                          <w:u w:val="single"/>
                        </w:rPr>
                        <w:t>RESPOND</w:t>
                      </w:r>
                    </w:p>
                    <w:p w14:paraId="681F26A0" w14:textId="07FD783D" w:rsidR="00630C36" w:rsidRDefault="00630C36" w:rsidP="00A47E42">
                      <w:pPr>
                        <w:spacing w:after="0"/>
                        <w:jc w:val="center"/>
                      </w:pPr>
                      <w:r>
                        <w:t xml:space="preserve">Contact &amp; </w:t>
                      </w:r>
                      <w:r w:rsidR="00A47E42">
                        <w:t>d</w:t>
                      </w:r>
                      <w:r>
                        <w:t xml:space="preserve">iscuss concerns with </w:t>
                      </w:r>
                    </w:p>
                    <w:p w14:paraId="0E19BB98" w14:textId="325ADD13" w:rsidR="00630C36" w:rsidRPr="0097731F" w:rsidRDefault="00630C36" w:rsidP="00A47E42">
                      <w:pPr>
                        <w:spacing w:after="0"/>
                        <w:jc w:val="center"/>
                        <w:rPr>
                          <w:b/>
                          <w:color w:val="FF0000"/>
                          <w:sz w:val="24"/>
                          <w:szCs w:val="24"/>
                        </w:rPr>
                      </w:pPr>
                      <w:r w:rsidRPr="0097731F">
                        <w:rPr>
                          <w:b/>
                          <w:color w:val="FF0000"/>
                          <w:sz w:val="24"/>
                          <w:szCs w:val="24"/>
                        </w:rPr>
                        <w:t xml:space="preserve"> </w:t>
                      </w:r>
                      <w:r>
                        <w:rPr>
                          <w:b/>
                          <w:color w:val="FF0000"/>
                          <w:sz w:val="24"/>
                          <w:szCs w:val="24"/>
                        </w:rPr>
                        <w:t>Jenny Flynn</w:t>
                      </w:r>
                      <w:r w:rsidRPr="0097731F">
                        <w:rPr>
                          <w:b/>
                          <w:color w:val="FF0000"/>
                          <w:sz w:val="24"/>
                          <w:szCs w:val="24"/>
                        </w:rPr>
                        <w:t xml:space="preserve">- </w:t>
                      </w:r>
                      <w:r w:rsidR="002A52D0" w:rsidRPr="002A52D0">
                        <w:rPr>
                          <w:b/>
                          <w:bCs/>
                          <w:color w:val="FF0000"/>
                        </w:rPr>
                        <w:t>01462558422</w:t>
                      </w:r>
                    </w:p>
                    <w:p w14:paraId="63E64DB5" w14:textId="77777777" w:rsidR="00A47E42" w:rsidRDefault="00630C36" w:rsidP="00A47E42">
                      <w:pPr>
                        <w:spacing w:after="0"/>
                        <w:jc w:val="center"/>
                      </w:pPr>
                      <w:r>
                        <w:t xml:space="preserve"> Designated Safeguarding </w:t>
                      </w:r>
                      <w:r w:rsidR="00CC610E">
                        <w:t>Lead</w:t>
                      </w:r>
                      <w:r>
                        <w:t xml:space="preserve">, </w:t>
                      </w:r>
                      <w:r w:rsidR="00A47E42">
                        <w:t xml:space="preserve">and complete Incident Report </w:t>
                      </w:r>
                    </w:p>
                    <w:p w14:paraId="0C3E662D" w14:textId="12DDD94E" w:rsidR="00630C36" w:rsidRPr="00DB6448" w:rsidRDefault="00A47E42" w:rsidP="00A47E42">
                      <w:pPr>
                        <w:spacing w:after="0"/>
                        <w:jc w:val="center"/>
                      </w:pPr>
                      <w:r>
                        <w:t>(appendix 4)</w:t>
                      </w:r>
                    </w:p>
                  </w:txbxContent>
                </v:textbox>
              </v:rect>
            </w:pict>
          </mc:Fallback>
        </mc:AlternateContent>
      </w:r>
      <w:r w:rsidRPr="007E30E3">
        <w:rPr>
          <w:noProof/>
        </w:rPr>
        <mc:AlternateContent>
          <mc:Choice Requires="wps">
            <w:drawing>
              <wp:anchor distT="0" distB="0" distL="114300" distR="114300" simplePos="0" relativeHeight="251673600" behindDoc="0" locked="0" layoutInCell="1" allowOverlap="1" wp14:anchorId="33541F80" wp14:editId="3D4931CA">
                <wp:simplePos x="0" y="0"/>
                <wp:positionH relativeFrom="column">
                  <wp:posOffset>1343025</wp:posOffset>
                </wp:positionH>
                <wp:positionV relativeFrom="paragraph">
                  <wp:posOffset>2524760</wp:posOffset>
                </wp:positionV>
                <wp:extent cx="590550" cy="42862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59055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FA2C60" id="Straight Arrow Connector 16" o:spid="_x0000_s1026" type="#_x0000_t32" style="position:absolute;margin-left:105.75pt;margin-top:198.8pt;width:46.5pt;height:33.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" strokecolor="black [3040]">
                <v:stroke endarrow="open"/>
              </v:shape>
            </w:pict>
          </mc:Fallback>
        </mc:AlternateContent>
      </w:r>
      <w:r w:rsidRPr="007E30E3">
        <w:rPr>
          <w:noProof/>
        </w:rPr>
        <mc:AlternateContent>
          <mc:Choice Requires="wps">
            <w:drawing>
              <wp:anchor distT="0" distB="0" distL="114300" distR="114300" simplePos="0" relativeHeight="251672576" behindDoc="0" locked="0" layoutInCell="1" allowOverlap="1" wp14:anchorId="3C07E661" wp14:editId="161DE278">
                <wp:simplePos x="0" y="0"/>
                <wp:positionH relativeFrom="column">
                  <wp:posOffset>-247650</wp:posOffset>
                </wp:positionH>
                <wp:positionV relativeFrom="paragraph">
                  <wp:posOffset>2705735</wp:posOffset>
                </wp:positionV>
                <wp:extent cx="1590675" cy="1219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590675" cy="1219200"/>
                        </a:xfrm>
                        <a:prstGeom prst="rect">
                          <a:avLst/>
                        </a:prstGeom>
                        <a:solidFill>
                          <a:sysClr val="window" lastClr="FFFFFF"/>
                        </a:solidFill>
                        <a:ln w="25400" cap="flat" cmpd="sng" algn="ctr">
                          <a:solidFill>
                            <a:srgbClr val="8064A2"/>
                          </a:solidFill>
                          <a:prstDash val="solid"/>
                        </a:ln>
                        <a:effectLst/>
                      </wps:spPr>
                      <wps:txbx>
                        <w:txbxContent>
                          <w:p w14:paraId="1DBE82C6" w14:textId="77777777" w:rsidR="00630C36" w:rsidRPr="00B6714C" w:rsidRDefault="00630C36" w:rsidP="00630C36">
                            <w:pPr>
                              <w:jc w:val="center"/>
                            </w:pPr>
                            <w:r>
                              <w:rPr>
                                <w:rFonts w:cs="DIN-Medium"/>
                              </w:rPr>
                              <w:t xml:space="preserve">If no further action is required – please keep a record on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7E661" id="Rectangle 15" o:spid="_x0000_s1029" style="position:absolute;margin-left:-19.5pt;margin-top:213.05pt;width:125.25pt;height:9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" fillcolor="window" strokecolor="#8064a2" strokeweight="2pt">
                <v:textbox>
                  <w:txbxContent>
                    <w:p w14:paraId="1DBE82C6" w14:textId="77777777" w:rsidR="00630C36" w:rsidRPr="00B6714C" w:rsidRDefault="00630C36" w:rsidP="00630C36">
                      <w:pPr>
                        <w:jc w:val="center"/>
                      </w:pPr>
                      <w:r>
                        <w:rPr>
                          <w:rFonts w:cs="DIN-Medium"/>
                        </w:rPr>
                        <w:t xml:space="preserve">If no further action is required – please keep a record on file </w:t>
                      </w:r>
                    </w:p>
                  </w:txbxContent>
                </v:textbox>
              </v:rect>
            </w:pict>
          </mc:Fallback>
        </mc:AlternateContent>
      </w:r>
      <w:r w:rsidRPr="007E30E3">
        <w:rPr>
          <w:noProof/>
        </w:rPr>
        <mc:AlternateContent>
          <mc:Choice Requires="wps">
            <w:drawing>
              <wp:anchor distT="0" distB="0" distL="114300" distR="114300" simplePos="0" relativeHeight="251668480" behindDoc="0" locked="0" layoutInCell="1" allowOverlap="1" wp14:anchorId="1DD1DDC4" wp14:editId="60DC42F8">
                <wp:simplePos x="0" y="0"/>
                <wp:positionH relativeFrom="column">
                  <wp:posOffset>1933575</wp:posOffset>
                </wp:positionH>
                <wp:positionV relativeFrom="paragraph">
                  <wp:posOffset>3477260</wp:posOffset>
                </wp:positionV>
                <wp:extent cx="2286000" cy="2162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0" cy="2162175"/>
                        </a:xfrm>
                        <a:prstGeom prst="rect">
                          <a:avLst/>
                        </a:prstGeom>
                        <a:solidFill>
                          <a:sysClr val="window" lastClr="FFFFFF"/>
                        </a:solidFill>
                        <a:ln w="25400" cap="flat" cmpd="sng" algn="ctr">
                          <a:solidFill>
                            <a:srgbClr val="FF0000"/>
                          </a:solidFill>
                          <a:prstDash val="solid"/>
                        </a:ln>
                        <a:effectLst/>
                      </wps:spPr>
                      <wps:txbx>
                        <w:txbxContent>
                          <w:p w14:paraId="51DE391D" w14:textId="77777777" w:rsidR="00630C36" w:rsidRPr="00B6714C" w:rsidRDefault="00630C36" w:rsidP="00630C36">
                            <w:pPr>
                              <w:jc w:val="center"/>
                              <w:rPr>
                                <w:u w:val="single"/>
                              </w:rPr>
                            </w:pPr>
                            <w:r w:rsidRPr="00B6714C">
                              <w:rPr>
                                <w:u w:val="single"/>
                              </w:rPr>
                              <w:t>CONTACT</w:t>
                            </w:r>
                          </w:p>
                          <w:p w14:paraId="5541E1FA" w14:textId="3D6A63E7" w:rsidR="00630C36" w:rsidRPr="00B6714C" w:rsidRDefault="0063669F" w:rsidP="00630C36">
                            <w:pPr>
                              <w:jc w:val="center"/>
                            </w:pPr>
                            <w:r>
                              <w:t>Adult Care</w:t>
                            </w:r>
                            <w:r w:rsidR="00630C36" w:rsidRPr="00B6714C">
                              <w:t xml:space="preserve"> Services on</w:t>
                            </w:r>
                            <w:r w:rsidR="00630C36">
                              <w:t>:</w:t>
                            </w:r>
                          </w:p>
                          <w:p w14:paraId="5B8728DB" w14:textId="1D3A4792" w:rsidR="00630C36" w:rsidRPr="00657FBD" w:rsidRDefault="00630C36" w:rsidP="00630C36">
                            <w:pPr>
                              <w:jc w:val="center"/>
                              <w:rPr>
                                <w:rFonts w:cs="DIN-Medium"/>
                                <w:b/>
                                <w:color w:val="FF0000"/>
                                <w:sz w:val="28"/>
                                <w:szCs w:val="28"/>
                              </w:rPr>
                            </w:pPr>
                            <w:r w:rsidRPr="00657FBD">
                              <w:rPr>
                                <w:rFonts w:cs="DIN-Medium"/>
                                <w:b/>
                                <w:color w:val="FF0000"/>
                                <w:sz w:val="28"/>
                                <w:szCs w:val="28"/>
                              </w:rPr>
                              <w:t>0300 123 404</w:t>
                            </w:r>
                            <w:r>
                              <w:rPr>
                                <w:rFonts w:cs="DIN-Medium"/>
                                <w:b/>
                                <w:color w:val="FF0000"/>
                                <w:sz w:val="28"/>
                                <w:szCs w:val="28"/>
                              </w:rPr>
                              <w:t>2</w:t>
                            </w:r>
                          </w:p>
                          <w:p w14:paraId="6B374F1E" w14:textId="77777777" w:rsidR="00630C36" w:rsidRPr="00B6714C" w:rsidRDefault="00630C36" w:rsidP="00630C36">
                            <w:pPr>
                              <w:autoSpaceDE w:val="0"/>
                              <w:autoSpaceDN w:val="0"/>
                              <w:adjustRightInd w:val="0"/>
                              <w:spacing w:after="0" w:line="240" w:lineRule="auto"/>
                              <w:rPr>
                                <w:rFonts w:cs="DIN-Medium"/>
                              </w:rPr>
                            </w:pPr>
                            <w:r>
                              <w:rPr>
                                <w:rFonts w:cs="DIN-Medium"/>
                              </w:rPr>
                              <w:t>T</w:t>
                            </w:r>
                            <w:r w:rsidRPr="00B6714C">
                              <w:rPr>
                                <w:rFonts w:cs="DIN-Medium"/>
                              </w:rPr>
                              <w:t>he call handler</w:t>
                            </w:r>
                            <w:r>
                              <w:rPr>
                                <w:rFonts w:cs="DIN-Medium"/>
                              </w:rPr>
                              <w:t xml:space="preserve"> </w:t>
                            </w:r>
                            <w:r w:rsidRPr="00B6714C">
                              <w:rPr>
                                <w:rFonts w:cs="DIN-Medium"/>
                              </w:rPr>
                              <w:t xml:space="preserve">will advise you of the next steps to be taken.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DDC4" id="Rectangle 10" o:spid="_x0000_s1030" style="position:absolute;margin-left:152.25pt;margin-top:273.8pt;width:180pt;height:1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" fillcolor="window" strokecolor="red" strokeweight="2pt">
                <v:textbox>
                  <w:txbxContent>
                    <w:p w14:paraId="51DE391D" w14:textId="77777777" w:rsidR="00630C36" w:rsidRPr="00B6714C" w:rsidRDefault="00630C36" w:rsidP="00630C36">
                      <w:pPr>
                        <w:jc w:val="center"/>
                        <w:rPr>
                          <w:u w:val="single"/>
                        </w:rPr>
                      </w:pPr>
                      <w:r w:rsidRPr="00B6714C">
                        <w:rPr>
                          <w:u w:val="single"/>
                        </w:rPr>
                        <w:t>CONTACT</w:t>
                      </w:r>
                    </w:p>
                    <w:p w14:paraId="5541E1FA" w14:textId="3D6A63E7" w:rsidR="00630C36" w:rsidRPr="00B6714C" w:rsidRDefault="0063669F" w:rsidP="00630C36">
                      <w:pPr>
                        <w:jc w:val="center"/>
                      </w:pPr>
                      <w:r>
                        <w:t>Adult Care</w:t>
                      </w:r>
                      <w:r w:rsidR="00630C36" w:rsidRPr="00B6714C">
                        <w:t xml:space="preserve"> Services on</w:t>
                      </w:r>
                      <w:r w:rsidR="00630C36">
                        <w:t>:</w:t>
                      </w:r>
                    </w:p>
                    <w:p w14:paraId="5B8728DB" w14:textId="1D3A4792" w:rsidR="00630C36" w:rsidRPr="00657FBD" w:rsidRDefault="00630C36" w:rsidP="00630C36">
                      <w:pPr>
                        <w:jc w:val="center"/>
                        <w:rPr>
                          <w:rFonts w:cs="DIN-Medium"/>
                          <w:b/>
                          <w:color w:val="FF0000"/>
                          <w:sz w:val="28"/>
                          <w:szCs w:val="28"/>
                        </w:rPr>
                      </w:pPr>
                      <w:r w:rsidRPr="00657FBD">
                        <w:rPr>
                          <w:rFonts w:cs="DIN-Medium"/>
                          <w:b/>
                          <w:color w:val="FF0000"/>
                          <w:sz w:val="28"/>
                          <w:szCs w:val="28"/>
                        </w:rPr>
                        <w:t>0300 123 404</w:t>
                      </w:r>
                      <w:r>
                        <w:rPr>
                          <w:rFonts w:cs="DIN-Medium"/>
                          <w:b/>
                          <w:color w:val="FF0000"/>
                          <w:sz w:val="28"/>
                          <w:szCs w:val="28"/>
                        </w:rPr>
                        <w:t>2</w:t>
                      </w:r>
                    </w:p>
                    <w:p w14:paraId="6B374F1E" w14:textId="77777777" w:rsidR="00630C36" w:rsidRPr="00B6714C" w:rsidRDefault="00630C36" w:rsidP="00630C36">
                      <w:pPr>
                        <w:autoSpaceDE w:val="0"/>
                        <w:autoSpaceDN w:val="0"/>
                        <w:adjustRightInd w:val="0"/>
                        <w:spacing w:after="0" w:line="240" w:lineRule="auto"/>
                        <w:rPr>
                          <w:rFonts w:cs="DIN-Medium"/>
                        </w:rPr>
                      </w:pPr>
                      <w:r>
                        <w:rPr>
                          <w:rFonts w:cs="DIN-Medium"/>
                        </w:rPr>
                        <w:t>T</w:t>
                      </w:r>
                      <w:r w:rsidRPr="00B6714C">
                        <w:rPr>
                          <w:rFonts w:cs="DIN-Medium"/>
                        </w:rPr>
                        <w:t>he call handler</w:t>
                      </w:r>
                      <w:r>
                        <w:rPr>
                          <w:rFonts w:cs="DIN-Medium"/>
                        </w:rPr>
                        <w:t xml:space="preserve"> </w:t>
                      </w:r>
                      <w:r w:rsidRPr="00B6714C">
                        <w:rPr>
                          <w:rFonts w:cs="DIN-Medium"/>
                        </w:rPr>
                        <w:t xml:space="preserve">will advise you of the next steps to be taken.  </w:t>
                      </w:r>
                    </w:p>
                  </w:txbxContent>
                </v:textbox>
              </v:rect>
            </w:pict>
          </mc:Fallback>
        </mc:AlternateContent>
      </w:r>
      <w:r w:rsidRPr="007E30E3">
        <w:rPr>
          <w:noProof/>
        </w:rPr>
        <mc:AlternateContent>
          <mc:Choice Requires="wps">
            <w:drawing>
              <wp:anchor distT="0" distB="0" distL="114300" distR="114300" simplePos="0" relativeHeight="251667456" behindDoc="0" locked="0" layoutInCell="1" allowOverlap="1" wp14:anchorId="78D9680A" wp14:editId="4779376D">
                <wp:simplePos x="0" y="0"/>
                <wp:positionH relativeFrom="column">
                  <wp:posOffset>4219575</wp:posOffset>
                </wp:positionH>
                <wp:positionV relativeFrom="paragraph">
                  <wp:posOffset>1467485</wp:posOffset>
                </wp:positionV>
                <wp:extent cx="914400" cy="74295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914400"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4855D7" id="Straight Arrow Connector 9" o:spid="_x0000_s1026" type="#_x0000_t32" style="position:absolute;margin-left:332.25pt;margin-top:115.55pt;width:1in;height:5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" strokecolor="black [3040]">
                <v:stroke endarrow="open"/>
              </v:shape>
            </w:pict>
          </mc:Fallback>
        </mc:AlternateContent>
      </w:r>
      <w:r w:rsidRPr="007E30E3">
        <w:rPr>
          <w:noProof/>
        </w:rPr>
        <mc:AlternateContent>
          <mc:Choice Requires="wps">
            <w:drawing>
              <wp:anchor distT="0" distB="0" distL="114300" distR="114300" simplePos="0" relativeHeight="251661312" behindDoc="0" locked="0" layoutInCell="1" allowOverlap="1" wp14:anchorId="10502ABD" wp14:editId="6E845BD7">
                <wp:simplePos x="0" y="0"/>
                <wp:positionH relativeFrom="column">
                  <wp:posOffset>4819650</wp:posOffset>
                </wp:positionH>
                <wp:positionV relativeFrom="paragraph">
                  <wp:posOffset>715010</wp:posOffset>
                </wp:positionV>
                <wp:extent cx="1133475" cy="742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33475"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FD4180" w14:textId="77777777" w:rsidR="00630C36" w:rsidRPr="00DB6448" w:rsidRDefault="00630C36" w:rsidP="00630C36">
                            <w:pPr>
                              <w:jc w:val="center"/>
                            </w:pPr>
                            <w:r>
                              <w:t>About a member of staff/volunteer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02ABD" id="Rectangle 6" o:spid="_x0000_s1031" style="position:absolute;margin-left:379.5pt;margin-top:56.3pt;width:89.2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" fillcolor="white [3201]" strokecolor="#4f81bd [3204]" strokeweight="2pt">
                <v:textbox>
                  <w:txbxContent>
                    <w:p w14:paraId="7DFD4180" w14:textId="77777777" w:rsidR="00630C36" w:rsidRPr="00DB6448" w:rsidRDefault="00630C36" w:rsidP="00630C36">
                      <w:pPr>
                        <w:jc w:val="center"/>
                      </w:pPr>
                      <w:r>
                        <w:t>About a member of staff/volunteer</w:t>
                      </w:r>
                    </w:p>
                  </w:txbxContent>
                </v:textbox>
              </v:rect>
            </w:pict>
          </mc:Fallback>
        </mc:AlternateContent>
      </w:r>
      <w:r w:rsidRPr="007E30E3">
        <w:rPr>
          <w:noProof/>
        </w:rPr>
        <mc:AlternateContent>
          <mc:Choice Requires="wps">
            <w:drawing>
              <wp:anchor distT="0" distB="0" distL="114300" distR="114300" simplePos="0" relativeHeight="251666432" behindDoc="0" locked="0" layoutInCell="1" allowOverlap="1" wp14:anchorId="66C4365F" wp14:editId="1066D0AD">
                <wp:simplePos x="0" y="0"/>
                <wp:positionH relativeFrom="column">
                  <wp:posOffset>581025</wp:posOffset>
                </wp:positionH>
                <wp:positionV relativeFrom="paragraph">
                  <wp:posOffset>1448435</wp:posOffset>
                </wp:positionV>
                <wp:extent cx="1352550" cy="638175"/>
                <wp:effectExtent l="0" t="0" r="76200" b="66675"/>
                <wp:wrapNone/>
                <wp:docPr id="8" name="Straight Arrow Connector 8"/>
                <wp:cNvGraphicFramePr/>
                <a:graphic xmlns:a="http://schemas.openxmlformats.org/drawingml/2006/main">
                  <a:graphicData uri="http://schemas.microsoft.com/office/word/2010/wordprocessingShape">
                    <wps:wsp>
                      <wps:cNvCnPr/>
                      <wps:spPr>
                        <a:xfrm>
                          <a:off x="0" y="0"/>
                          <a:ext cx="135255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9ACD97" id="Straight Arrow Connector 8" o:spid="_x0000_s1026" type="#_x0000_t32" style="position:absolute;margin-left:45.75pt;margin-top:114.05pt;width:106.5pt;height:5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" strokecolor="black [3040]">
                <v:stroke endarrow="open"/>
              </v:shape>
            </w:pict>
          </mc:Fallback>
        </mc:AlternateContent>
      </w:r>
      <w:r w:rsidRPr="007E30E3">
        <w:rPr>
          <w:noProof/>
        </w:rPr>
        <mc:AlternateContent>
          <mc:Choice Requires="wps">
            <w:drawing>
              <wp:anchor distT="0" distB="0" distL="114300" distR="114300" simplePos="0" relativeHeight="251665408" behindDoc="0" locked="0" layoutInCell="1" allowOverlap="1" wp14:anchorId="5360417B" wp14:editId="2EBCF436">
                <wp:simplePos x="0" y="0"/>
                <wp:positionH relativeFrom="column">
                  <wp:posOffset>2981325</wp:posOffset>
                </wp:positionH>
                <wp:positionV relativeFrom="paragraph">
                  <wp:posOffset>838835</wp:posOffset>
                </wp:positionV>
                <wp:extent cx="0" cy="638175"/>
                <wp:effectExtent l="95250" t="0" r="76200" b="66675"/>
                <wp:wrapNone/>
                <wp:docPr id="7" name="Straight Arrow Connector 7"/>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4B5DC" id="Straight Arrow Connector 7" o:spid="_x0000_s1026" type="#_x0000_t32" style="position:absolute;margin-left:234.75pt;margin-top:66.05pt;width:0;height:5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" strokecolor="black [3040]">
                <v:stroke endarrow="open"/>
              </v:shape>
            </w:pict>
          </mc:Fallback>
        </mc:AlternateContent>
      </w:r>
      <w:r w:rsidRPr="007E30E3">
        <w:rPr>
          <w:noProof/>
        </w:rPr>
        <mc:AlternateContent>
          <mc:Choice Requires="wps">
            <w:drawing>
              <wp:anchor distT="0" distB="0" distL="114300" distR="114300" simplePos="0" relativeHeight="251663360" behindDoc="0" locked="0" layoutInCell="1" allowOverlap="1" wp14:anchorId="21F17E01" wp14:editId="487BC3A8">
                <wp:simplePos x="0" y="0"/>
                <wp:positionH relativeFrom="column">
                  <wp:posOffset>4152900</wp:posOffset>
                </wp:positionH>
                <wp:positionV relativeFrom="paragraph">
                  <wp:posOffset>543560</wp:posOffset>
                </wp:positionV>
                <wp:extent cx="666750" cy="342900"/>
                <wp:effectExtent l="0" t="0" r="57150" b="57150"/>
                <wp:wrapNone/>
                <wp:docPr id="11" name="Straight Arrow Connector 11"/>
                <wp:cNvGraphicFramePr/>
                <a:graphic xmlns:a="http://schemas.openxmlformats.org/drawingml/2006/main">
                  <a:graphicData uri="http://schemas.microsoft.com/office/word/2010/wordprocessingShape">
                    <wps:wsp>
                      <wps:cNvCnPr/>
                      <wps:spPr>
                        <a:xfrm>
                          <a:off x="0" y="0"/>
                          <a:ext cx="66675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D5DC3" id="Straight Arrow Connector 11" o:spid="_x0000_s1026" type="#_x0000_t32" style="position:absolute;margin-left:327pt;margin-top:42.8pt;width:52.5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" strokecolor="black [3040]">
                <v:stroke endarrow="open"/>
              </v:shape>
            </w:pict>
          </mc:Fallback>
        </mc:AlternateContent>
      </w:r>
    </w:p>
    <w:p w14:paraId="4E6E745A" w14:textId="77777777" w:rsidR="00630C36" w:rsidRPr="00174FD4" w:rsidRDefault="00630C36" w:rsidP="00630C36">
      <w:r w:rsidRPr="007E30E3">
        <w:rPr>
          <w:noProof/>
        </w:rPr>
        <mc:AlternateContent>
          <mc:Choice Requires="wps">
            <w:drawing>
              <wp:anchor distT="0" distB="0" distL="114300" distR="114300" simplePos="0" relativeHeight="251664384" behindDoc="0" locked="0" layoutInCell="1" allowOverlap="1" wp14:anchorId="4F0DCEF5" wp14:editId="5FC97F6B">
                <wp:simplePos x="0" y="0"/>
                <wp:positionH relativeFrom="column">
                  <wp:posOffset>1114425</wp:posOffset>
                </wp:positionH>
                <wp:positionV relativeFrom="paragraph">
                  <wp:posOffset>33655</wp:posOffset>
                </wp:positionV>
                <wp:extent cx="752475" cy="323850"/>
                <wp:effectExtent l="38100" t="0" r="28575" b="76200"/>
                <wp:wrapNone/>
                <wp:docPr id="17" name="Straight Arrow Connector 17"/>
                <wp:cNvGraphicFramePr/>
                <a:graphic xmlns:a="http://schemas.openxmlformats.org/drawingml/2006/main">
                  <a:graphicData uri="http://schemas.microsoft.com/office/word/2010/wordprocessingShape">
                    <wps:wsp>
                      <wps:cNvCnPr/>
                      <wps:spPr>
                        <a:xfrm flipH="1">
                          <a:off x="0" y="0"/>
                          <a:ext cx="752475"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3BE53B" id="Straight Arrow Connector 17" o:spid="_x0000_s1026" type="#_x0000_t32" style="position:absolute;margin-left:87.75pt;margin-top:2.65pt;width:59.25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">
                <v:stroke endarrow="open"/>
              </v:shape>
            </w:pict>
          </mc:Fallback>
        </mc:AlternateContent>
      </w:r>
    </w:p>
    <w:p w14:paraId="7E728D90" w14:textId="77777777" w:rsidR="00630C36" w:rsidRPr="00174FD4" w:rsidRDefault="00630C36" w:rsidP="00630C36">
      <w:r w:rsidRPr="007E30E3">
        <w:rPr>
          <w:noProof/>
        </w:rPr>
        <mc:AlternateContent>
          <mc:Choice Requires="wps">
            <w:drawing>
              <wp:anchor distT="0" distB="0" distL="114300" distR="114300" simplePos="0" relativeHeight="251660288" behindDoc="0" locked="0" layoutInCell="1" allowOverlap="1" wp14:anchorId="502A13B9" wp14:editId="7943709A">
                <wp:simplePos x="0" y="0"/>
                <wp:positionH relativeFrom="column">
                  <wp:posOffset>-180975</wp:posOffset>
                </wp:positionH>
                <wp:positionV relativeFrom="paragraph">
                  <wp:posOffset>30480</wp:posOffset>
                </wp:positionV>
                <wp:extent cx="1295400" cy="7429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295400"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4A95A7" w14:textId="272A253B" w:rsidR="00630C36" w:rsidRPr="00DB6448" w:rsidRDefault="00630C36" w:rsidP="00630C36">
                            <w:pPr>
                              <w:jc w:val="center"/>
                            </w:pPr>
                            <w:r>
                              <w:t>About an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2A13B9" id="Rectangle 18" o:spid="_x0000_s1032" style="position:absolute;margin-left:-14.25pt;margin-top:2.4pt;width:102pt;height: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" fillcolor="white [3201]" strokecolor="#4f81bd [3204]" strokeweight="2pt">
                <v:textbox>
                  <w:txbxContent>
                    <w:p w14:paraId="224A95A7" w14:textId="272A253B" w:rsidR="00630C36" w:rsidRPr="00DB6448" w:rsidRDefault="00630C36" w:rsidP="00630C36">
                      <w:pPr>
                        <w:jc w:val="center"/>
                      </w:pPr>
                      <w:r>
                        <w:t>About an adult</w:t>
                      </w:r>
                    </w:p>
                  </w:txbxContent>
                </v:textbox>
              </v:rect>
            </w:pict>
          </mc:Fallback>
        </mc:AlternateContent>
      </w:r>
    </w:p>
    <w:p w14:paraId="0BADCA99" w14:textId="77777777" w:rsidR="00630C36" w:rsidRPr="00174FD4" w:rsidRDefault="00630C36" w:rsidP="00630C36"/>
    <w:p w14:paraId="2541F7AC" w14:textId="77777777" w:rsidR="00630C36" w:rsidRPr="00174FD4" w:rsidRDefault="00630C36" w:rsidP="00630C36"/>
    <w:p w14:paraId="6EC73BC7" w14:textId="77777777" w:rsidR="00630C36" w:rsidRPr="00174FD4" w:rsidRDefault="00630C36" w:rsidP="00630C36"/>
    <w:p w14:paraId="6C4D2745" w14:textId="77777777" w:rsidR="00630C36" w:rsidRPr="00174FD4" w:rsidRDefault="00630C36" w:rsidP="00630C36"/>
    <w:p w14:paraId="66E86425" w14:textId="0571547C" w:rsidR="00630C36" w:rsidRPr="00174FD4" w:rsidRDefault="00305962" w:rsidP="00630C36">
      <w:r w:rsidRPr="007E30E3">
        <w:rPr>
          <w:noProof/>
        </w:rPr>
        <mc:AlternateContent>
          <mc:Choice Requires="wps">
            <w:drawing>
              <wp:anchor distT="0" distB="0" distL="114300" distR="114300" simplePos="0" relativeHeight="251670528" behindDoc="0" locked="0" layoutInCell="1" allowOverlap="1" wp14:anchorId="49757973" wp14:editId="3FEC46ED">
                <wp:simplePos x="0" y="0"/>
                <wp:positionH relativeFrom="column">
                  <wp:posOffset>4768215</wp:posOffset>
                </wp:positionH>
                <wp:positionV relativeFrom="paragraph">
                  <wp:posOffset>262890</wp:posOffset>
                </wp:positionV>
                <wp:extent cx="1590675" cy="2581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590675" cy="25812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387ACAD"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If the allegation is against a</w:t>
                            </w:r>
                          </w:p>
                          <w:p w14:paraId="46F83E31"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member of staff – contact the</w:t>
                            </w:r>
                          </w:p>
                          <w:p w14:paraId="3C76B35F"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Local Authority Designated</w:t>
                            </w:r>
                          </w:p>
                          <w:p w14:paraId="30CC079F"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Officer (LADO)</w:t>
                            </w:r>
                          </w:p>
                          <w:p w14:paraId="1E4D3CE0" w14:textId="77777777" w:rsidR="00630C36" w:rsidRDefault="00630C36" w:rsidP="00630C36">
                            <w:pPr>
                              <w:autoSpaceDE w:val="0"/>
                              <w:autoSpaceDN w:val="0"/>
                              <w:adjustRightInd w:val="0"/>
                              <w:spacing w:after="0" w:line="240" w:lineRule="auto"/>
                              <w:jc w:val="center"/>
                              <w:rPr>
                                <w:rFonts w:cs="DIN-Medium"/>
                              </w:rPr>
                            </w:pPr>
                            <w:r w:rsidRPr="00B6714C">
                              <w:rPr>
                                <w:rFonts w:cs="DIN-Medium"/>
                              </w:rPr>
                              <w:t>01992 555420</w:t>
                            </w:r>
                          </w:p>
                          <w:p w14:paraId="14251640" w14:textId="77777777" w:rsidR="00630C36" w:rsidRPr="00B6714C" w:rsidRDefault="00630C36" w:rsidP="00630C36">
                            <w:pPr>
                              <w:autoSpaceDE w:val="0"/>
                              <w:autoSpaceDN w:val="0"/>
                              <w:adjustRightInd w:val="0"/>
                              <w:spacing w:after="0" w:line="240" w:lineRule="auto"/>
                              <w:jc w:val="center"/>
                              <w:rPr>
                                <w:rFonts w:cs="DIN-Medium"/>
                              </w:rPr>
                            </w:pPr>
                          </w:p>
                          <w:p w14:paraId="6DD3438E"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Inform the LADO of allegation</w:t>
                            </w:r>
                          </w:p>
                          <w:p w14:paraId="5CD3822A" w14:textId="77777777" w:rsidR="00630C36" w:rsidRPr="00B6714C" w:rsidRDefault="00630C36" w:rsidP="00630C36">
                            <w:pPr>
                              <w:jc w:val="center"/>
                            </w:pPr>
                            <w:r w:rsidRPr="00B6714C">
                              <w:rPr>
                                <w:rFonts w:cs="DIN-Medium"/>
                              </w:rPr>
                              <w:t>within 1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57973" id="Rectangle 13" o:spid="_x0000_s1033" style="position:absolute;margin-left:375.45pt;margin-top:20.7pt;width:125.25pt;height:20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" fillcolor="white [3201]" strokecolor="#8064a2 [3207]" strokeweight="2pt">
                <v:textbox>
                  <w:txbxContent>
                    <w:p w14:paraId="4387ACAD"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If the allegation is against a</w:t>
                      </w:r>
                    </w:p>
                    <w:p w14:paraId="46F83E31"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member of staff – contact the</w:t>
                      </w:r>
                    </w:p>
                    <w:p w14:paraId="3C76B35F"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Local Authority Designated</w:t>
                      </w:r>
                    </w:p>
                    <w:p w14:paraId="30CC079F"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Officer (LADO)</w:t>
                      </w:r>
                    </w:p>
                    <w:p w14:paraId="1E4D3CE0" w14:textId="77777777" w:rsidR="00630C36" w:rsidRDefault="00630C36" w:rsidP="00630C36">
                      <w:pPr>
                        <w:autoSpaceDE w:val="0"/>
                        <w:autoSpaceDN w:val="0"/>
                        <w:adjustRightInd w:val="0"/>
                        <w:spacing w:after="0" w:line="240" w:lineRule="auto"/>
                        <w:jc w:val="center"/>
                        <w:rPr>
                          <w:rFonts w:cs="DIN-Medium"/>
                        </w:rPr>
                      </w:pPr>
                      <w:r w:rsidRPr="00B6714C">
                        <w:rPr>
                          <w:rFonts w:cs="DIN-Medium"/>
                        </w:rPr>
                        <w:t>01992 555420</w:t>
                      </w:r>
                    </w:p>
                    <w:p w14:paraId="14251640" w14:textId="77777777" w:rsidR="00630C36" w:rsidRPr="00B6714C" w:rsidRDefault="00630C36" w:rsidP="00630C36">
                      <w:pPr>
                        <w:autoSpaceDE w:val="0"/>
                        <w:autoSpaceDN w:val="0"/>
                        <w:adjustRightInd w:val="0"/>
                        <w:spacing w:after="0" w:line="240" w:lineRule="auto"/>
                        <w:jc w:val="center"/>
                        <w:rPr>
                          <w:rFonts w:cs="DIN-Medium"/>
                        </w:rPr>
                      </w:pPr>
                    </w:p>
                    <w:p w14:paraId="6DD3438E" w14:textId="77777777" w:rsidR="00630C36" w:rsidRPr="00B6714C" w:rsidRDefault="00630C36" w:rsidP="00630C36">
                      <w:pPr>
                        <w:autoSpaceDE w:val="0"/>
                        <w:autoSpaceDN w:val="0"/>
                        <w:adjustRightInd w:val="0"/>
                        <w:spacing w:after="0" w:line="240" w:lineRule="auto"/>
                        <w:jc w:val="center"/>
                        <w:rPr>
                          <w:rFonts w:cs="DIN-Medium"/>
                        </w:rPr>
                      </w:pPr>
                      <w:r w:rsidRPr="00B6714C">
                        <w:rPr>
                          <w:rFonts w:cs="DIN-Medium"/>
                        </w:rPr>
                        <w:t>Inform the LADO of allegation</w:t>
                      </w:r>
                    </w:p>
                    <w:p w14:paraId="5CD3822A" w14:textId="77777777" w:rsidR="00630C36" w:rsidRPr="00B6714C" w:rsidRDefault="00630C36" w:rsidP="00630C36">
                      <w:pPr>
                        <w:jc w:val="center"/>
                      </w:pPr>
                      <w:r w:rsidRPr="00B6714C">
                        <w:rPr>
                          <w:rFonts w:cs="DIN-Medium"/>
                        </w:rPr>
                        <w:t>within 1 working day</w:t>
                      </w:r>
                    </w:p>
                  </w:txbxContent>
                </v:textbox>
              </v:rect>
            </w:pict>
          </mc:Fallback>
        </mc:AlternateContent>
      </w:r>
      <w:r w:rsidRPr="007E30E3">
        <w:rPr>
          <w:noProof/>
        </w:rPr>
        <mc:AlternateContent>
          <mc:Choice Requires="wps">
            <w:drawing>
              <wp:anchor distT="0" distB="0" distL="114300" distR="114300" simplePos="0" relativeHeight="251671552" behindDoc="0" locked="0" layoutInCell="1" allowOverlap="1" wp14:anchorId="1385D729" wp14:editId="4B2C8F77">
                <wp:simplePos x="0" y="0"/>
                <wp:positionH relativeFrom="column">
                  <wp:posOffset>4221480</wp:posOffset>
                </wp:positionH>
                <wp:positionV relativeFrom="paragraph">
                  <wp:posOffset>266065</wp:posOffset>
                </wp:positionV>
                <wp:extent cx="518160" cy="510540"/>
                <wp:effectExtent l="0" t="0" r="72390" b="60960"/>
                <wp:wrapNone/>
                <wp:docPr id="14" name="Straight Arrow Connector 14"/>
                <wp:cNvGraphicFramePr/>
                <a:graphic xmlns:a="http://schemas.openxmlformats.org/drawingml/2006/main">
                  <a:graphicData uri="http://schemas.microsoft.com/office/word/2010/wordprocessingShape">
                    <wps:wsp>
                      <wps:cNvCnPr/>
                      <wps:spPr>
                        <a:xfrm>
                          <a:off x="0" y="0"/>
                          <a:ext cx="518160" cy="510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79F20" id="Straight Arrow Connector 14" o:spid="_x0000_s1026" type="#_x0000_t32" style="position:absolute;margin-left:332.4pt;margin-top:20.95pt;width:40.8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" strokecolor="black [3040]">
                <v:stroke endarrow="open"/>
              </v:shape>
            </w:pict>
          </mc:Fallback>
        </mc:AlternateContent>
      </w:r>
    </w:p>
    <w:p w14:paraId="7C56D6CC" w14:textId="77777777" w:rsidR="00630C36" w:rsidRPr="00174FD4" w:rsidRDefault="00630C36" w:rsidP="00630C36"/>
    <w:p w14:paraId="2A7B5DE0" w14:textId="77777777" w:rsidR="00630C36" w:rsidRPr="00174FD4" w:rsidRDefault="00630C36" w:rsidP="00630C36"/>
    <w:p w14:paraId="59CD2753" w14:textId="77777777" w:rsidR="00630C36" w:rsidRPr="00174FD4" w:rsidRDefault="00630C36" w:rsidP="00630C36"/>
    <w:p w14:paraId="2E6A89E6" w14:textId="77777777" w:rsidR="00630C36" w:rsidRPr="00174FD4" w:rsidRDefault="00630C36" w:rsidP="00630C36"/>
    <w:p w14:paraId="483901DD" w14:textId="77777777" w:rsidR="00630C36" w:rsidRPr="00174FD4" w:rsidRDefault="00630C36" w:rsidP="00630C36"/>
    <w:p w14:paraId="4E0955CC" w14:textId="77777777" w:rsidR="00630C36" w:rsidRPr="00174FD4" w:rsidRDefault="00630C36" w:rsidP="00630C36"/>
    <w:p w14:paraId="572D5D22" w14:textId="77777777" w:rsidR="00630C36" w:rsidRPr="00174FD4" w:rsidRDefault="00630C36" w:rsidP="00630C36"/>
    <w:p w14:paraId="025ABC05" w14:textId="77777777" w:rsidR="00630C36" w:rsidRPr="00174FD4" w:rsidRDefault="00630C36" w:rsidP="00630C36"/>
    <w:p w14:paraId="6DEBB70C" w14:textId="77777777" w:rsidR="00630C36" w:rsidRPr="00174FD4" w:rsidRDefault="00630C36" w:rsidP="00630C36"/>
    <w:p w14:paraId="06DA4026" w14:textId="1667EAEB" w:rsidR="00630C36" w:rsidRPr="00174FD4" w:rsidRDefault="00630C36" w:rsidP="00630C36"/>
    <w:p w14:paraId="7DDBB4DD" w14:textId="2BABF6E4" w:rsidR="00630C36" w:rsidRPr="00174FD4" w:rsidRDefault="00305962" w:rsidP="00630C36">
      <w:r w:rsidRPr="007E30E3">
        <w:rPr>
          <w:noProof/>
        </w:rPr>
        <mc:AlternateContent>
          <mc:Choice Requires="wps">
            <w:drawing>
              <wp:anchor distT="0" distB="0" distL="114300" distR="114300" simplePos="0" relativeHeight="251674624" behindDoc="0" locked="0" layoutInCell="1" allowOverlap="1" wp14:anchorId="2B43C054" wp14:editId="78371C72">
                <wp:simplePos x="0" y="0"/>
                <wp:positionH relativeFrom="column">
                  <wp:posOffset>-640080</wp:posOffset>
                </wp:positionH>
                <wp:positionV relativeFrom="paragraph">
                  <wp:posOffset>165100</wp:posOffset>
                </wp:positionV>
                <wp:extent cx="7067550" cy="914400"/>
                <wp:effectExtent l="57150" t="38100" r="76200" b="95250"/>
                <wp:wrapNone/>
                <wp:docPr id="19" name="Rectangle 19"/>
                <wp:cNvGraphicFramePr/>
                <a:graphic xmlns:a="http://schemas.openxmlformats.org/drawingml/2006/main">
                  <a:graphicData uri="http://schemas.microsoft.com/office/word/2010/wordprocessingShape">
                    <wps:wsp>
                      <wps:cNvSpPr/>
                      <wps:spPr>
                        <a:xfrm>
                          <a:off x="0" y="0"/>
                          <a:ext cx="7067550" cy="9144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A855A02" w14:textId="2794137C" w:rsidR="00630C36" w:rsidRPr="00B6714C" w:rsidRDefault="00630C36" w:rsidP="00630C36">
                            <w:pPr>
                              <w:jc w:val="center"/>
                              <w:rPr>
                                <w:sz w:val="36"/>
                                <w:szCs w:val="36"/>
                              </w:rPr>
                            </w:pPr>
                            <w:r w:rsidRPr="00B6714C">
                              <w:rPr>
                                <w:sz w:val="36"/>
                                <w:szCs w:val="36"/>
                              </w:rPr>
                              <w:t xml:space="preserve">In an emergency event call the </w:t>
                            </w:r>
                            <w:r w:rsidR="00D537D4">
                              <w:rPr>
                                <w:sz w:val="36"/>
                                <w:szCs w:val="36"/>
                              </w:rPr>
                              <w:t>Police</w:t>
                            </w:r>
                            <w:r w:rsidRPr="00B6714C">
                              <w:rPr>
                                <w:sz w:val="36"/>
                                <w:szCs w:val="36"/>
                              </w:rPr>
                              <w:t xml:space="preserve"> on 999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3C054" id="Rectangle 19" o:spid="_x0000_s1034" style="position:absolute;margin-left:-50.4pt;margin-top:13pt;width:556.5pt;height:1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" fillcolor="#dfa7a6 [1621]" strokecolor="#bc4542 [3045]">
                <v:fill color2="#f5e4e4 [501]" rotate="t" angle="180" colors="0 #ffa2a1;22938f #ffbebd;1 #ffe5e5" focus="100%" type="gradient"/>
                <v:shadow on="t" color="black" opacity="24903f" origin=",.5" offset="0,.55556mm"/>
                <v:textbox>
                  <w:txbxContent>
                    <w:p w14:paraId="3A855A02" w14:textId="2794137C" w:rsidR="00630C36" w:rsidRPr="00B6714C" w:rsidRDefault="00630C36" w:rsidP="00630C36">
                      <w:pPr>
                        <w:jc w:val="center"/>
                        <w:rPr>
                          <w:sz w:val="36"/>
                          <w:szCs w:val="36"/>
                        </w:rPr>
                      </w:pPr>
                      <w:r w:rsidRPr="00B6714C">
                        <w:rPr>
                          <w:sz w:val="36"/>
                          <w:szCs w:val="36"/>
                        </w:rPr>
                        <w:t xml:space="preserve">In an emergency event call the </w:t>
                      </w:r>
                      <w:r w:rsidR="00D537D4">
                        <w:rPr>
                          <w:sz w:val="36"/>
                          <w:szCs w:val="36"/>
                        </w:rPr>
                        <w:t>Police</w:t>
                      </w:r>
                      <w:r w:rsidRPr="00B6714C">
                        <w:rPr>
                          <w:sz w:val="36"/>
                          <w:szCs w:val="36"/>
                        </w:rPr>
                        <w:t xml:space="preserve"> on 999 </w:t>
                      </w:r>
                    </w:p>
                  </w:txbxContent>
                </v:textbox>
              </v:rect>
            </w:pict>
          </mc:Fallback>
        </mc:AlternateContent>
      </w:r>
    </w:p>
    <w:p w14:paraId="70B671ED" w14:textId="77777777" w:rsidR="00630C36" w:rsidRDefault="00630C36" w:rsidP="00630C36"/>
    <w:p w14:paraId="223D83D1" w14:textId="77777777" w:rsidR="00630C36" w:rsidRPr="009031A0" w:rsidRDefault="00630C36" w:rsidP="00630C36">
      <w:pPr>
        <w:rPr>
          <w:rFonts w:eastAsia="Times New Roman"/>
          <w:b/>
          <w:sz w:val="24"/>
          <w:szCs w:val="24"/>
        </w:rPr>
      </w:pPr>
      <w:r w:rsidRPr="009031A0">
        <w:rPr>
          <w:rFonts w:eastAsia="Times New Roman"/>
          <w:b/>
          <w:sz w:val="24"/>
          <w:szCs w:val="24"/>
        </w:rPr>
        <w:t>Appendix 3</w:t>
      </w:r>
    </w:p>
    <w:p w14:paraId="2CF6A000" w14:textId="77777777" w:rsidR="00630C36" w:rsidRDefault="00630C36" w:rsidP="00630C36">
      <w:pPr>
        <w:spacing w:line="200" w:lineRule="atLeast"/>
        <w:rPr>
          <w:rFonts w:ascii="Arial" w:hAnsi="Arial"/>
          <w:bCs/>
          <w:sz w:val="28"/>
          <w:szCs w:val="28"/>
        </w:rPr>
      </w:pPr>
    </w:p>
    <w:p w14:paraId="0C64E6E3" w14:textId="77777777" w:rsidR="00630C36" w:rsidRDefault="00630C36" w:rsidP="00630C36">
      <w:pPr>
        <w:spacing w:line="200" w:lineRule="atLeast"/>
        <w:jc w:val="center"/>
        <w:rPr>
          <w:rFonts w:ascii="Arial" w:hAnsi="Arial" w:cs="Arial"/>
          <w:bCs/>
          <w:sz w:val="28"/>
          <w:szCs w:val="28"/>
        </w:rPr>
      </w:pPr>
    </w:p>
    <w:p w14:paraId="409D3167" w14:textId="77777777" w:rsidR="00870EF0" w:rsidRDefault="00870EF0" w:rsidP="00F649D0">
      <w:pPr>
        <w:jc w:val="both"/>
        <w:rPr>
          <w:b/>
          <w:bCs/>
          <w:lang w:val="en-US"/>
        </w:rPr>
      </w:pPr>
    </w:p>
    <w:p w14:paraId="546F5AFB" w14:textId="77777777" w:rsidR="00630C36" w:rsidRPr="00630C36" w:rsidRDefault="00630C36" w:rsidP="00F33FCA">
      <w:pPr>
        <w:pStyle w:val="Heading1"/>
        <w:numPr>
          <w:ilvl w:val="0"/>
          <w:numId w:val="0"/>
        </w:numPr>
        <w:ind w:left="2160" w:hanging="2160"/>
      </w:pPr>
      <w:bookmarkStart w:id="26" w:name="_Toc119679305"/>
      <w:r w:rsidRPr="00630C36">
        <w:lastRenderedPageBreak/>
        <w:t>Appendix 3</w:t>
      </w:r>
      <w:r w:rsidRPr="00630C36">
        <w:tab/>
        <w:t>Contact details for reporting abuse or suspected abuse</w:t>
      </w:r>
      <w:bookmarkEnd w:id="26"/>
    </w:p>
    <w:p w14:paraId="458DB0D5" w14:textId="2EE8D679" w:rsidR="00F649D0" w:rsidRDefault="00630C36" w:rsidP="00F649D0">
      <w:pPr>
        <w:jc w:val="both"/>
        <w:rPr>
          <w:b/>
          <w:bCs/>
          <w:lang w:val="en-US"/>
        </w:rPr>
      </w:pPr>
      <w:r>
        <w:rPr>
          <w:b/>
          <w:bCs/>
          <w:lang w:val="en-US"/>
        </w:rPr>
        <w:t>M</w:t>
      </w:r>
      <w:r w:rsidR="00F649D0" w:rsidRPr="00F649D0">
        <w:rPr>
          <w:b/>
          <w:bCs/>
          <w:lang w:val="en-US"/>
        </w:rPr>
        <w:t>ain contacts</w:t>
      </w:r>
    </w:p>
    <w:p w14:paraId="5559B72B" w14:textId="19D6D595" w:rsidR="009B330B" w:rsidRPr="009B330B" w:rsidRDefault="00D537D4" w:rsidP="00497C4B">
      <w:pPr>
        <w:jc w:val="both"/>
        <w:rPr>
          <w:b/>
          <w:bCs/>
          <w:lang w:val="en-US"/>
        </w:rPr>
      </w:pPr>
      <w:r>
        <w:rPr>
          <w:b/>
          <w:bCs/>
          <w:lang w:val="en-US"/>
        </w:rPr>
        <w:t>Police</w:t>
      </w:r>
      <w:r w:rsidR="009B330B" w:rsidRPr="009B330B">
        <w:rPr>
          <w:b/>
          <w:bCs/>
          <w:lang w:val="en-US"/>
        </w:rPr>
        <w:tab/>
      </w:r>
    </w:p>
    <w:p w14:paraId="7AC3116B" w14:textId="332862B4" w:rsidR="00497C4B" w:rsidRPr="00A54AB0" w:rsidRDefault="00F649D0" w:rsidP="00497C4B">
      <w:pPr>
        <w:jc w:val="both"/>
        <w:rPr>
          <w:lang w:val="en-US"/>
        </w:rPr>
      </w:pPr>
      <w:r w:rsidRPr="00497C4B">
        <w:rPr>
          <w:lang w:val="en-US"/>
        </w:rPr>
        <w:t xml:space="preserve">For incidents concerning an adult at risk, where there is danger to life, risk of injury or a crime is being committed – dial 999 and ask for the </w:t>
      </w:r>
      <w:r w:rsidR="00D537D4">
        <w:rPr>
          <w:lang w:val="en-US"/>
        </w:rPr>
        <w:t>Police</w:t>
      </w:r>
      <w:r w:rsidRPr="00497C4B">
        <w:rPr>
          <w:lang w:val="en-US"/>
        </w:rPr>
        <w:t>.</w:t>
      </w:r>
      <w:r w:rsidR="00497C4B" w:rsidRPr="00497C4B">
        <w:rPr>
          <w:lang w:val="en-US"/>
        </w:rPr>
        <w:t xml:space="preserve">  For incidents taking place against an adult at risk where there is NO immediate risk to life or </w:t>
      </w:r>
      <w:r w:rsidR="00870EF0" w:rsidRPr="00497C4B">
        <w:rPr>
          <w:lang w:val="en-US"/>
        </w:rPr>
        <w:t>property,</w:t>
      </w:r>
      <w:r w:rsidR="00497C4B" w:rsidRPr="00497C4B">
        <w:rPr>
          <w:lang w:val="en-US"/>
        </w:rPr>
        <w:t xml:space="preserve"> but a </w:t>
      </w:r>
      <w:r w:rsidR="00D537D4">
        <w:rPr>
          <w:lang w:val="en-US"/>
        </w:rPr>
        <w:t>Police</w:t>
      </w:r>
      <w:r w:rsidR="00497C4B" w:rsidRPr="00497C4B">
        <w:rPr>
          <w:lang w:val="en-US"/>
        </w:rPr>
        <w:t xml:space="preserve"> response is required as soon as practicable due to the seriousness of the incident and/or potential loss of </w:t>
      </w:r>
      <w:r w:rsidR="00497C4B" w:rsidRPr="00C65885">
        <w:rPr>
          <w:color w:val="000000" w:themeColor="text1"/>
          <w:lang w:val="en-US"/>
        </w:rPr>
        <w:t>evidence</w:t>
      </w:r>
      <w:r w:rsidR="00A25134" w:rsidRPr="00C65885">
        <w:rPr>
          <w:color w:val="000000" w:themeColor="text1"/>
          <w:lang w:val="en-US"/>
        </w:rPr>
        <w:t>,</w:t>
      </w:r>
      <w:r w:rsidR="00A54AB0" w:rsidRPr="00C65885">
        <w:rPr>
          <w:color w:val="000000" w:themeColor="text1"/>
          <w:lang w:val="en-US"/>
        </w:rPr>
        <w:t xml:space="preserve"> </w:t>
      </w:r>
      <w:r w:rsidR="00A54AB0">
        <w:rPr>
          <w:lang w:val="en-US"/>
        </w:rPr>
        <w:t>call 101.</w:t>
      </w:r>
    </w:p>
    <w:p w14:paraId="407812EB" w14:textId="7850803C" w:rsidR="005114D6" w:rsidRPr="00277E22" w:rsidRDefault="005114D6" w:rsidP="005114D6">
      <w:pPr>
        <w:jc w:val="both"/>
        <w:rPr>
          <w:color w:val="FF0000"/>
          <w:lang w:val="en-US"/>
        </w:rPr>
      </w:pPr>
      <w:r w:rsidRPr="005114D6">
        <w:rPr>
          <w:lang w:val="en-US"/>
        </w:rPr>
        <w:t xml:space="preserve">Partner agencies can make a referral to the </w:t>
      </w:r>
      <w:r w:rsidR="00D537D4">
        <w:rPr>
          <w:lang w:val="en-US"/>
        </w:rPr>
        <w:t>Police</w:t>
      </w:r>
      <w:r w:rsidRPr="005114D6">
        <w:rPr>
          <w:lang w:val="en-US"/>
        </w:rPr>
        <w:t xml:space="preserve"> team</w:t>
      </w:r>
      <w:r w:rsidR="00C65885">
        <w:rPr>
          <w:lang w:val="en-US"/>
        </w:rPr>
        <w:t>:</w:t>
      </w:r>
    </w:p>
    <w:p w14:paraId="597AA3C0" w14:textId="1B8C7683" w:rsidR="005114D6" w:rsidRPr="005114D6" w:rsidRDefault="005114D6" w:rsidP="005114D6">
      <w:pPr>
        <w:jc w:val="both"/>
        <w:rPr>
          <w:lang w:val="en-US"/>
        </w:rPr>
      </w:pPr>
      <w:r w:rsidRPr="005114D6">
        <w:rPr>
          <w:lang w:val="en-US"/>
        </w:rPr>
        <w:t>hqsafeguarding@herts.pnn.</w:t>
      </w:r>
      <w:r w:rsidR="00D537D4">
        <w:rPr>
          <w:lang w:val="en-US"/>
        </w:rPr>
        <w:t>Police</w:t>
      </w:r>
      <w:r w:rsidRPr="005114D6">
        <w:rPr>
          <w:lang w:val="en-US"/>
        </w:rPr>
        <w:t>.uk</w:t>
      </w:r>
    </w:p>
    <w:p w14:paraId="71D69C4A" w14:textId="61A96847" w:rsidR="00F649D0" w:rsidRDefault="005114D6" w:rsidP="00F649D0">
      <w:pPr>
        <w:jc w:val="both"/>
        <w:rPr>
          <w:lang w:val="en-US"/>
        </w:rPr>
      </w:pPr>
      <w:r w:rsidRPr="005114D6">
        <w:rPr>
          <w:lang w:val="en-US"/>
        </w:rPr>
        <w:t>01707 354556</w:t>
      </w:r>
    </w:p>
    <w:p w14:paraId="1A1F2359" w14:textId="52BE3043" w:rsidR="00D23689" w:rsidRPr="000D2FEC" w:rsidRDefault="00D23689" w:rsidP="005114D6">
      <w:pPr>
        <w:jc w:val="both"/>
        <w:rPr>
          <w:b/>
          <w:bCs/>
          <w:color w:val="000000" w:themeColor="text1"/>
          <w:lang w:val="en-US"/>
        </w:rPr>
      </w:pPr>
      <w:r w:rsidRPr="000D2FEC">
        <w:rPr>
          <w:b/>
          <w:bCs/>
          <w:color w:val="000000" w:themeColor="text1"/>
          <w:lang w:val="en-US"/>
        </w:rPr>
        <w:t>Adult Care Services</w:t>
      </w:r>
    </w:p>
    <w:p w14:paraId="4A7B98B2" w14:textId="20F2836D" w:rsidR="005114D6" w:rsidRPr="000D2FEC" w:rsidRDefault="005114D6" w:rsidP="005114D6">
      <w:pPr>
        <w:jc w:val="both"/>
        <w:rPr>
          <w:color w:val="000000" w:themeColor="text1"/>
          <w:lang w:val="en-US"/>
        </w:rPr>
      </w:pPr>
      <w:r w:rsidRPr="000D2FEC">
        <w:rPr>
          <w:color w:val="000000" w:themeColor="text1"/>
          <w:lang w:val="en-US"/>
        </w:rPr>
        <w:t xml:space="preserve">Otherwise contact should be made with </w:t>
      </w:r>
      <w:r w:rsidR="00735C2E" w:rsidRPr="000D2FEC">
        <w:rPr>
          <w:color w:val="000000" w:themeColor="text1"/>
          <w:lang w:val="en-US"/>
        </w:rPr>
        <w:t>A</w:t>
      </w:r>
      <w:r w:rsidRPr="000D2FEC">
        <w:rPr>
          <w:color w:val="000000" w:themeColor="text1"/>
          <w:lang w:val="en-US"/>
        </w:rPr>
        <w:t xml:space="preserve">dult </w:t>
      </w:r>
      <w:r w:rsidR="00735C2E" w:rsidRPr="000D2FEC">
        <w:rPr>
          <w:color w:val="000000" w:themeColor="text1"/>
          <w:lang w:val="en-US"/>
        </w:rPr>
        <w:t>C</w:t>
      </w:r>
      <w:r w:rsidRPr="000D2FEC">
        <w:rPr>
          <w:color w:val="000000" w:themeColor="text1"/>
          <w:lang w:val="en-US"/>
        </w:rPr>
        <w:t xml:space="preserve">are </w:t>
      </w:r>
      <w:r w:rsidR="0031298C" w:rsidRPr="000D2FEC">
        <w:rPr>
          <w:color w:val="000000" w:themeColor="text1"/>
          <w:lang w:val="en-US"/>
        </w:rPr>
        <w:t>S</w:t>
      </w:r>
      <w:r w:rsidRPr="000D2FEC">
        <w:rPr>
          <w:color w:val="000000" w:themeColor="text1"/>
          <w:lang w:val="en-US"/>
        </w:rPr>
        <w:t xml:space="preserve">ervices via the Customer Service Centre on </w:t>
      </w:r>
      <w:r w:rsidRPr="000D2FEC">
        <w:rPr>
          <w:b/>
          <w:color w:val="000000" w:themeColor="text1"/>
          <w:lang w:val="en-US"/>
        </w:rPr>
        <w:t>0300 123 4042</w:t>
      </w:r>
      <w:r w:rsidRPr="000D2FEC">
        <w:rPr>
          <w:color w:val="000000" w:themeColor="text1"/>
          <w:lang w:val="en-US"/>
        </w:rPr>
        <w:t>, where specially trained staff are on hand to deal with all calls from 8am to 8pm Monday to Friday and 9am to 4pm on Saturdays (except public holidays). Outside these times, calls are automatically diverted to an agency,</w:t>
      </w:r>
      <w:r w:rsidR="00C65885" w:rsidRPr="000D2FEC">
        <w:rPr>
          <w:color w:val="000000" w:themeColor="text1"/>
          <w:lang w:val="en-US"/>
        </w:rPr>
        <w:t xml:space="preserve"> </w:t>
      </w:r>
      <w:r w:rsidR="0090275E" w:rsidRPr="000D2FEC">
        <w:rPr>
          <w:color w:val="000000" w:themeColor="text1"/>
          <w:lang w:val="en-US"/>
        </w:rPr>
        <w:t xml:space="preserve">which </w:t>
      </w:r>
      <w:r w:rsidRPr="000D2FEC">
        <w:rPr>
          <w:color w:val="000000" w:themeColor="text1"/>
          <w:lang w:val="en-US"/>
        </w:rPr>
        <w:t xml:space="preserve">can contact the Emergency Duty Team on your behalf and who will involve the </w:t>
      </w:r>
      <w:r w:rsidR="00D537D4">
        <w:rPr>
          <w:color w:val="000000" w:themeColor="text1"/>
          <w:lang w:val="en-US"/>
        </w:rPr>
        <w:t>Police</w:t>
      </w:r>
      <w:r w:rsidRPr="000D2FEC">
        <w:rPr>
          <w:color w:val="000000" w:themeColor="text1"/>
          <w:lang w:val="en-US"/>
        </w:rPr>
        <w:t xml:space="preserve"> if required.</w:t>
      </w:r>
    </w:p>
    <w:p w14:paraId="35C6CA33" w14:textId="30AFD2B9" w:rsidR="00D23689" w:rsidRPr="000D2FEC" w:rsidRDefault="000A1635" w:rsidP="00D23689">
      <w:pPr>
        <w:jc w:val="both"/>
        <w:rPr>
          <w:b/>
          <w:bCs/>
          <w:color w:val="000000" w:themeColor="text1"/>
          <w:lang w:val="en-US"/>
        </w:rPr>
      </w:pPr>
      <w:r w:rsidRPr="000D2FEC">
        <w:rPr>
          <w:b/>
          <w:bCs/>
          <w:color w:val="000000" w:themeColor="text1"/>
          <w:lang w:val="en-US"/>
        </w:rPr>
        <w:t>Hertfordshire Partnership Foundation Trust (</w:t>
      </w:r>
      <w:r w:rsidR="00D23689" w:rsidRPr="000D2FEC">
        <w:rPr>
          <w:b/>
          <w:bCs/>
          <w:color w:val="000000" w:themeColor="text1"/>
          <w:lang w:val="en-US"/>
        </w:rPr>
        <w:t>HPFT</w:t>
      </w:r>
      <w:r w:rsidRPr="000D2FEC">
        <w:rPr>
          <w:b/>
          <w:bCs/>
          <w:color w:val="000000" w:themeColor="text1"/>
          <w:lang w:val="en-US"/>
        </w:rPr>
        <w:t>)</w:t>
      </w:r>
      <w:r w:rsidR="00D23689" w:rsidRPr="000D2FEC">
        <w:rPr>
          <w:b/>
          <w:bCs/>
          <w:color w:val="000000" w:themeColor="text1"/>
          <w:lang w:val="en-US"/>
        </w:rPr>
        <w:t xml:space="preserve"> </w:t>
      </w:r>
      <w:r w:rsidR="00D23689" w:rsidRPr="000D2FEC">
        <w:rPr>
          <w:b/>
          <w:bCs/>
          <w:color w:val="000000" w:themeColor="text1"/>
          <w:lang w:val="en-US"/>
        </w:rPr>
        <w:tab/>
      </w:r>
    </w:p>
    <w:p w14:paraId="744ABAB7" w14:textId="77777777" w:rsidR="00804562" w:rsidRPr="00804562" w:rsidRDefault="00D23689" w:rsidP="00D23689">
      <w:pPr>
        <w:jc w:val="both"/>
        <w:rPr>
          <w:lang w:val="en-US"/>
        </w:rPr>
      </w:pPr>
      <w:r w:rsidRPr="000D2FEC">
        <w:rPr>
          <w:color w:val="000000" w:themeColor="text1"/>
          <w:lang w:val="en-US"/>
        </w:rPr>
        <w:t xml:space="preserve">Adults receiving mental health </w:t>
      </w:r>
      <w:r w:rsidRPr="00804562">
        <w:rPr>
          <w:lang w:val="en-US"/>
        </w:rPr>
        <w:t>services who are at risk of abuse or neglect</w:t>
      </w:r>
      <w:r w:rsidRPr="00804562">
        <w:rPr>
          <w:lang w:val="en-US"/>
        </w:rPr>
        <w:tab/>
      </w:r>
    </w:p>
    <w:p w14:paraId="2B3D1655" w14:textId="11E40970" w:rsidR="00D23689" w:rsidRPr="00804562" w:rsidRDefault="00D23689" w:rsidP="00D23689">
      <w:pPr>
        <w:jc w:val="both"/>
        <w:rPr>
          <w:lang w:val="en-US"/>
        </w:rPr>
      </w:pPr>
      <w:r w:rsidRPr="00804562">
        <w:rPr>
          <w:lang w:val="en-US"/>
        </w:rPr>
        <w:t>hpft.spa@nhs.net</w:t>
      </w:r>
    </w:p>
    <w:p w14:paraId="4137C844" w14:textId="639201C8" w:rsidR="0086154E" w:rsidRPr="003127F4" w:rsidRDefault="00765EA5" w:rsidP="005114D6">
      <w:pPr>
        <w:jc w:val="both"/>
        <w:rPr>
          <w:b/>
          <w:bCs/>
          <w:lang w:val="en-US"/>
        </w:rPr>
      </w:pPr>
      <w:r>
        <w:rPr>
          <w:b/>
          <w:bCs/>
          <w:lang w:val="en-US"/>
        </w:rPr>
        <w:t>The Letchworth Centre</w:t>
      </w:r>
      <w:r w:rsidR="0086154E" w:rsidRPr="003127F4">
        <w:rPr>
          <w:b/>
          <w:bCs/>
          <w:lang w:val="en-US"/>
        </w:rPr>
        <w:t xml:space="preserve"> </w:t>
      </w:r>
    </w:p>
    <w:p w14:paraId="3A1B168E" w14:textId="41CDF7A2" w:rsidR="0086154E" w:rsidRDefault="00AE4AD9" w:rsidP="005114D6">
      <w:pPr>
        <w:jc w:val="both"/>
        <w:rPr>
          <w:lang w:val="en-US"/>
        </w:rPr>
      </w:pPr>
      <w:r>
        <w:rPr>
          <w:lang w:val="en-US"/>
        </w:rPr>
        <w:t xml:space="preserve">Designated </w:t>
      </w:r>
      <w:r w:rsidR="003127F4">
        <w:rPr>
          <w:lang w:val="en-US"/>
        </w:rPr>
        <w:t xml:space="preserve">Safeguarding Lead </w:t>
      </w:r>
      <w:r>
        <w:rPr>
          <w:lang w:val="en-US"/>
        </w:rPr>
        <w:t xml:space="preserve">(DSL) </w:t>
      </w:r>
      <w:r w:rsidR="00EC417F">
        <w:rPr>
          <w:lang w:val="en-US"/>
        </w:rPr>
        <w:t>–</w:t>
      </w:r>
      <w:r w:rsidR="003127F4">
        <w:rPr>
          <w:lang w:val="en-US"/>
        </w:rPr>
        <w:t xml:space="preserve"> </w:t>
      </w:r>
      <w:r>
        <w:rPr>
          <w:lang w:val="en-US"/>
        </w:rPr>
        <w:t>Jenny Flynn</w:t>
      </w:r>
      <w:r w:rsidR="005A0E53">
        <w:rPr>
          <w:lang w:val="en-US"/>
        </w:rPr>
        <w:t xml:space="preserve"> </w:t>
      </w:r>
      <w:hyperlink r:id="rId12" w:history="1">
        <w:r w:rsidR="00984C7D" w:rsidRPr="00E67943">
          <w:rPr>
            <w:rStyle w:val="Hyperlink"/>
            <w:lang w:val="en-US"/>
          </w:rPr>
          <w:t>jennyflynn@letchworthcentre.org</w:t>
        </w:r>
      </w:hyperlink>
      <w:r w:rsidR="00984C7D">
        <w:rPr>
          <w:lang w:val="en-US"/>
        </w:rPr>
        <w:t xml:space="preserve"> </w:t>
      </w:r>
      <w:r w:rsidR="002A52D0" w:rsidRPr="002A52D0">
        <w:t>01462558422</w:t>
      </w:r>
    </w:p>
    <w:p w14:paraId="6A473FE0" w14:textId="6859F303" w:rsidR="003127F4" w:rsidRPr="00F649D0" w:rsidRDefault="00AE4AD9" w:rsidP="005114D6">
      <w:pPr>
        <w:jc w:val="both"/>
        <w:rPr>
          <w:lang w:val="en-US"/>
        </w:rPr>
      </w:pPr>
      <w:r>
        <w:rPr>
          <w:lang w:val="en-US"/>
        </w:rPr>
        <w:t xml:space="preserve">Deputy Designated Safeguarding </w:t>
      </w:r>
      <w:r w:rsidR="003238E7">
        <w:rPr>
          <w:lang w:val="en-US"/>
        </w:rPr>
        <w:t>Lead</w:t>
      </w:r>
      <w:r w:rsidR="003127F4">
        <w:rPr>
          <w:lang w:val="en-US"/>
        </w:rPr>
        <w:t xml:space="preserve"> –</w:t>
      </w:r>
      <w:r w:rsidR="003238E7">
        <w:rPr>
          <w:lang w:val="en-US"/>
        </w:rPr>
        <w:t xml:space="preserve"> Orli </w:t>
      </w:r>
      <w:r w:rsidR="003238E7" w:rsidRPr="00025E3F">
        <w:rPr>
          <w:lang w:val="en-US"/>
        </w:rPr>
        <w:t xml:space="preserve">Gorenski </w:t>
      </w:r>
      <w:r w:rsidR="00025E3F" w:rsidRPr="00025E3F">
        <w:t>07973403364</w:t>
      </w:r>
      <w:r w:rsidR="003238E7">
        <w:rPr>
          <w:lang w:val="en-US"/>
        </w:rPr>
        <w:t xml:space="preserve"> and</w:t>
      </w:r>
      <w:r w:rsidR="003127F4">
        <w:rPr>
          <w:lang w:val="en-US"/>
        </w:rPr>
        <w:t xml:space="preserve"> Steve Gibbs - </w:t>
      </w:r>
      <w:r w:rsidR="00584566">
        <w:t>07702537074</w:t>
      </w:r>
    </w:p>
    <w:p w14:paraId="3B125CB6" w14:textId="77777777" w:rsidR="005114D6" w:rsidRPr="005114D6" w:rsidRDefault="005114D6" w:rsidP="00F649D0">
      <w:pPr>
        <w:jc w:val="both"/>
        <w:rPr>
          <w:lang w:val="en-US"/>
        </w:rPr>
      </w:pPr>
    </w:p>
    <w:p w14:paraId="5136B05A" w14:textId="711261DA" w:rsidR="00F649D0" w:rsidRDefault="00F649D0" w:rsidP="00F649D0">
      <w:pPr>
        <w:jc w:val="both"/>
      </w:pPr>
      <w:r w:rsidRPr="00F649D0">
        <w:tab/>
      </w:r>
    </w:p>
    <w:p w14:paraId="6940D3F1" w14:textId="770FA62E" w:rsidR="00C6674C" w:rsidRDefault="00C6674C" w:rsidP="00F649D0">
      <w:pPr>
        <w:jc w:val="both"/>
      </w:pPr>
    </w:p>
    <w:p w14:paraId="2E67268D" w14:textId="463EC22B" w:rsidR="00C6674C" w:rsidRDefault="00C6674C" w:rsidP="00F649D0">
      <w:pPr>
        <w:jc w:val="both"/>
      </w:pPr>
    </w:p>
    <w:p w14:paraId="70ABC861" w14:textId="77777777" w:rsidR="00C6674C" w:rsidRPr="00F649D0" w:rsidRDefault="00C6674C" w:rsidP="00F649D0">
      <w:pPr>
        <w:jc w:val="both"/>
      </w:pPr>
    </w:p>
    <w:p w14:paraId="3A185512" w14:textId="6CECB6D6" w:rsidR="00F649D0" w:rsidRDefault="00F649D0" w:rsidP="00F649D0"/>
    <w:p w14:paraId="2851F908" w14:textId="77777777" w:rsidR="003A04AA" w:rsidRDefault="003A04AA" w:rsidP="00F649D0">
      <w:pPr>
        <w:rPr>
          <w:b/>
        </w:rPr>
      </w:pPr>
    </w:p>
    <w:p w14:paraId="7F38E26B" w14:textId="5CDB673C" w:rsidR="00F649D0" w:rsidRPr="00F649D0" w:rsidRDefault="00F649D0" w:rsidP="00C6674C">
      <w:pPr>
        <w:pStyle w:val="Heading1"/>
        <w:numPr>
          <w:ilvl w:val="0"/>
          <w:numId w:val="0"/>
        </w:numPr>
      </w:pPr>
      <w:bookmarkStart w:id="27" w:name="_Toc119679306"/>
      <w:r w:rsidRPr="00F649D0">
        <w:lastRenderedPageBreak/>
        <w:t xml:space="preserve">Appendix </w:t>
      </w:r>
      <w:r w:rsidR="00430C49">
        <w:t>5</w:t>
      </w:r>
      <w:r w:rsidRPr="00F649D0">
        <w:tab/>
        <w:t>Guidance for staff on handling communication</w:t>
      </w:r>
      <w:bookmarkEnd w:id="27"/>
    </w:p>
    <w:p w14:paraId="44532792" w14:textId="77777777" w:rsidR="00F649D0" w:rsidRPr="00F649D0" w:rsidRDefault="00F649D0" w:rsidP="00F649D0">
      <w:pPr>
        <w:jc w:val="both"/>
        <w:rPr>
          <w:b/>
        </w:rPr>
      </w:pPr>
      <w:r w:rsidRPr="00F649D0">
        <w:rPr>
          <w:b/>
        </w:rPr>
        <w:t xml:space="preserve">Receive </w:t>
      </w:r>
    </w:p>
    <w:p w14:paraId="72E9737E" w14:textId="1E7309C1" w:rsidR="00E0367F" w:rsidRPr="002C34A1" w:rsidRDefault="00F649D0" w:rsidP="00F649D0">
      <w:pPr>
        <w:jc w:val="both"/>
        <w:rPr>
          <w:color w:val="000000" w:themeColor="text1"/>
        </w:rPr>
      </w:pPr>
      <w:r w:rsidRPr="00F649D0">
        <w:t>• Listen to what is being said</w:t>
      </w:r>
      <w:r w:rsidR="00E0367F" w:rsidRPr="002C34A1">
        <w:rPr>
          <w:color w:val="000000" w:themeColor="text1"/>
        </w:rPr>
        <w:t>,</w:t>
      </w:r>
      <w:r w:rsidR="00C8172D">
        <w:rPr>
          <w:color w:val="000000" w:themeColor="text1"/>
        </w:rPr>
        <w:t xml:space="preserve"> </w:t>
      </w:r>
      <w:r w:rsidR="00E0367F" w:rsidRPr="002C34A1">
        <w:rPr>
          <w:color w:val="000000" w:themeColor="text1"/>
        </w:rPr>
        <w:t>display empathy and reassurance. Seek to reassure adult that they are in a safe place.</w:t>
      </w:r>
    </w:p>
    <w:p w14:paraId="3EB0CF1A" w14:textId="3DE99A0E" w:rsidR="00F649D0" w:rsidRPr="00F649D0" w:rsidRDefault="00F649D0" w:rsidP="00F649D0">
      <w:pPr>
        <w:jc w:val="both"/>
      </w:pPr>
      <w:r w:rsidRPr="00F649D0">
        <w:t>• Accept what is being said.</w:t>
      </w:r>
    </w:p>
    <w:p w14:paraId="202F608E" w14:textId="0BB31A5D" w:rsidR="00F649D0" w:rsidRPr="00F649D0" w:rsidRDefault="00F649D0" w:rsidP="00F649D0">
      <w:pPr>
        <w:jc w:val="both"/>
      </w:pPr>
      <w:r w:rsidRPr="00F649D0">
        <w:t xml:space="preserve">• Take notes (see Record below). </w:t>
      </w:r>
    </w:p>
    <w:p w14:paraId="5497E759" w14:textId="77777777" w:rsidR="00F649D0" w:rsidRPr="00F649D0" w:rsidRDefault="00F649D0" w:rsidP="00F649D0">
      <w:pPr>
        <w:jc w:val="both"/>
        <w:rPr>
          <w:b/>
        </w:rPr>
      </w:pPr>
      <w:r w:rsidRPr="00F649D0">
        <w:rPr>
          <w:b/>
        </w:rPr>
        <w:t xml:space="preserve">Reassure </w:t>
      </w:r>
    </w:p>
    <w:p w14:paraId="62933146" w14:textId="40C48D52" w:rsidR="00F649D0" w:rsidRPr="00F649D0" w:rsidRDefault="00F649D0" w:rsidP="00F649D0">
      <w:pPr>
        <w:jc w:val="both"/>
      </w:pPr>
      <w:r w:rsidRPr="00F649D0">
        <w:t>• Be reassuring</w:t>
      </w:r>
      <w:r w:rsidRPr="002C34A1">
        <w:rPr>
          <w:color w:val="000000" w:themeColor="text1"/>
        </w:rPr>
        <w:t xml:space="preserve">, </w:t>
      </w:r>
      <w:r w:rsidR="00E0367F" w:rsidRPr="002C34A1">
        <w:rPr>
          <w:color w:val="000000" w:themeColor="text1"/>
        </w:rPr>
        <w:t>and</w:t>
      </w:r>
      <w:r w:rsidRPr="002C34A1">
        <w:rPr>
          <w:color w:val="000000" w:themeColor="text1"/>
        </w:rPr>
        <w:t xml:space="preserve"> honest</w:t>
      </w:r>
      <w:r w:rsidRPr="00F649D0">
        <w:t xml:space="preserve">. </w:t>
      </w:r>
    </w:p>
    <w:p w14:paraId="0B5C642B" w14:textId="58C1B433" w:rsidR="00F649D0" w:rsidRPr="002C34A1" w:rsidRDefault="00F649D0" w:rsidP="00E0367F">
      <w:pPr>
        <w:jc w:val="both"/>
        <w:rPr>
          <w:color w:val="000000" w:themeColor="text1"/>
        </w:rPr>
      </w:pPr>
      <w:r w:rsidRPr="002C34A1">
        <w:rPr>
          <w:color w:val="000000" w:themeColor="text1"/>
        </w:rPr>
        <w:t xml:space="preserve">• Don’t make promises </w:t>
      </w:r>
    </w:p>
    <w:p w14:paraId="727B8F46" w14:textId="2916B768" w:rsidR="00F649D0" w:rsidRPr="00F649D0" w:rsidRDefault="00F649D0" w:rsidP="00F649D0">
      <w:pPr>
        <w:jc w:val="both"/>
      </w:pPr>
      <w:r w:rsidRPr="002C34A1">
        <w:rPr>
          <w:color w:val="000000" w:themeColor="text1"/>
        </w:rPr>
        <w:t xml:space="preserve">• Don’t promise confidentiality, you have a duty to refer. </w:t>
      </w:r>
      <w:r w:rsidR="00E0367F">
        <w:t>REMOVE as just said above no promises so no need to define them.</w:t>
      </w:r>
    </w:p>
    <w:p w14:paraId="09345F7A" w14:textId="7BBB3AE3" w:rsidR="00F649D0" w:rsidRPr="002C34A1" w:rsidRDefault="00F649D0" w:rsidP="00F649D0">
      <w:pPr>
        <w:jc w:val="both"/>
        <w:rPr>
          <w:color w:val="000000" w:themeColor="text1"/>
        </w:rPr>
      </w:pPr>
      <w:r w:rsidRPr="00F649D0">
        <w:t xml:space="preserve">• Do reassure them that they were right to tell </w:t>
      </w:r>
      <w:r w:rsidR="002A52D0" w:rsidRPr="00F649D0">
        <w:t>you and</w:t>
      </w:r>
      <w:r w:rsidRPr="00F649D0">
        <w:t xml:space="preserve"> recognise how difficult it might have been to </w:t>
      </w:r>
      <w:r w:rsidR="00E0367F" w:rsidRPr="002C34A1">
        <w:rPr>
          <w:color w:val="000000" w:themeColor="text1"/>
        </w:rPr>
        <w:t>discuss their concerns.</w:t>
      </w:r>
    </w:p>
    <w:p w14:paraId="550F9CD9" w14:textId="6EE770F1" w:rsidR="00F649D0" w:rsidRPr="002C34A1" w:rsidRDefault="00F649D0" w:rsidP="00827D30">
      <w:pPr>
        <w:jc w:val="both"/>
        <w:rPr>
          <w:color w:val="000000" w:themeColor="text1"/>
        </w:rPr>
      </w:pPr>
      <w:r w:rsidRPr="00F649D0">
        <w:t>• Remember that they may feel guilty</w:t>
      </w:r>
      <w:r w:rsidR="00827D30">
        <w:t xml:space="preserve"> </w:t>
      </w:r>
      <w:r w:rsidR="00827D30" w:rsidRPr="002C34A1">
        <w:rPr>
          <w:color w:val="000000" w:themeColor="text1"/>
        </w:rPr>
        <w:t xml:space="preserve">or shameful </w:t>
      </w:r>
      <w:r w:rsidR="00827D30" w:rsidRPr="00C02968">
        <w:rPr>
          <w:color w:val="000000" w:themeColor="text1"/>
        </w:rPr>
        <w:t xml:space="preserve">and the perpetrator of any abuse may have threatened them if they disclose the abuse. Reassurance is important </w:t>
      </w:r>
      <w:r w:rsidR="00766C0D" w:rsidRPr="00C02968">
        <w:rPr>
          <w:color w:val="000000" w:themeColor="text1"/>
        </w:rPr>
        <w:t xml:space="preserve">so </w:t>
      </w:r>
      <w:r w:rsidR="00827D30" w:rsidRPr="00C02968">
        <w:rPr>
          <w:color w:val="000000" w:themeColor="text1"/>
        </w:rPr>
        <w:t>that they</w:t>
      </w:r>
      <w:r w:rsidR="00766C0D" w:rsidRPr="00C02968">
        <w:rPr>
          <w:color w:val="000000" w:themeColor="text1"/>
        </w:rPr>
        <w:t xml:space="preserve"> feel they</w:t>
      </w:r>
      <w:r w:rsidR="00827D30" w:rsidRPr="00C02968">
        <w:rPr>
          <w:color w:val="000000" w:themeColor="text1"/>
        </w:rPr>
        <w:t xml:space="preserve"> are safe </w:t>
      </w:r>
      <w:r w:rsidR="00827D30" w:rsidRPr="002C34A1">
        <w:rPr>
          <w:color w:val="000000" w:themeColor="text1"/>
        </w:rPr>
        <w:t>and believed.</w:t>
      </w:r>
    </w:p>
    <w:p w14:paraId="5301141C" w14:textId="77777777" w:rsidR="00F649D0" w:rsidRPr="00F649D0" w:rsidRDefault="00F649D0" w:rsidP="00F649D0">
      <w:pPr>
        <w:jc w:val="both"/>
        <w:rPr>
          <w:b/>
        </w:rPr>
      </w:pPr>
      <w:r w:rsidRPr="00F649D0">
        <w:rPr>
          <w:b/>
        </w:rPr>
        <w:t xml:space="preserve">React </w:t>
      </w:r>
    </w:p>
    <w:p w14:paraId="6B6D69DC" w14:textId="77777777" w:rsidR="00F649D0" w:rsidRPr="00F649D0" w:rsidRDefault="00F649D0" w:rsidP="00F649D0">
      <w:pPr>
        <w:jc w:val="both"/>
      </w:pPr>
      <w:r w:rsidRPr="00F649D0">
        <w:t xml:space="preserve">• Do not interrogate them for full details. All you need to do is find out whether or not you need to refer this further. </w:t>
      </w:r>
    </w:p>
    <w:p w14:paraId="5F830825" w14:textId="7DE6030C" w:rsidR="00F649D0" w:rsidRPr="002C34A1" w:rsidRDefault="00F649D0" w:rsidP="00F649D0">
      <w:pPr>
        <w:jc w:val="both"/>
        <w:rPr>
          <w:color w:val="000000" w:themeColor="text1"/>
        </w:rPr>
      </w:pPr>
      <w:r w:rsidRPr="00F649D0">
        <w:t xml:space="preserve">• Do not ask leading questions. </w:t>
      </w:r>
      <w:r w:rsidR="00827D30" w:rsidRPr="002C34A1">
        <w:rPr>
          <w:color w:val="000000" w:themeColor="text1"/>
        </w:rPr>
        <w:t>It is appropriate to listen and use invitations to conversation such as repeating any comments they have made and wondering how they feel.</w:t>
      </w:r>
    </w:p>
    <w:p w14:paraId="40DC4A95" w14:textId="08B7F08B" w:rsidR="00F649D0" w:rsidRPr="00827D30" w:rsidRDefault="00F649D0" w:rsidP="00F649D0">
      <w:pPr>
        <w:jc w:val="both"/>
        <w:rPr>
          <w:color w:val="FF0000"/>
        </w:rPr>
      </w:pPr>
      <w:r w:rsidRPr="00F649D0">
        <w:t>• Do ask open questions, like “</w:t>
      </w:r>
      <w:r w:rsidRPr="002C34A1">
        <w:rPr>
          <w:color w:val="000000" w:themeColor="text1"/>
        </w:rPr>
        <w:t xml:space="preserve">Anything else </w:t>
      </w:r>
      <w:r w:rsidR="00827D30" w:rsidRPr="002C34A1">
        <w:rPr>
          <w:color w:val="000000" w:themeColor="text1"/>
        </w:rPr>
        <w:t xml:space="preserve">you feel you would wish </w:t>
      </w:r>
      <w:r w:rsidRPr="002C34A1">
        <w:rPr>
          <w:color w:val="000000" w:themeColor="text1"/>
        </w:rPr>
        <w:t xml:space="preserve">to tell me?” </w:t>
      </w:r>
    </w:p>
    <w:p w14:paraId="5E26197B" w14:textId="1B483E25" w:rsidR="00F649D0" w:rsidRPr="00F649D0" w:rsidRDefault="00F649D0" w:rsidP="00F649D0">
      <w:pPr>
        <w:jc w:val="both"/>
      </w:pPr>
      <w:r w:rsidRPr="00F649D0">
        <w:t xml:space="preserve">• Do not </w:t>
      </w:r>
      <w:r w:rsidR="00827D30" w:rsidRPr="002C34A1">
        <w:rPr>
          <w:color w:val="000000" w:themeColor="text1"/>
        </w:rPr>
        <w:t>comment at all</w:t>
      </w:r>
      <w:r w:rsidRPr="002C34A1">
        <w:rPr>
          <w:color w:val="000000" w:themeColor="text1"/>
        </w:rPr>
        <w:t xml:space="preserve"> </w:t>
      </w:r>
      <w:r w:rsidR="00827D30" w:rsidRPr="002C34A1">
        <w:rPr>
          <w:color w:val="000000" w:themeColor="text1"/>
        </w:rPr>
        <w:t xml:space="preserve">on </w:t>
      </w:r>
      <w:r w:rsidRPr="00F649D0">
        <w:t>the person the vulnerable person is talking about</w:t>
      </w:r>
      <w:r w:rsidR="00827D30">
        <w:t>.</w:t>
      </w:r>
      <w:r w:rsidRPr="00F649D0">
        <w:t xml:space="preserve"> </w:t>
      </w:r>
    </w:p>
    <w:p w14:paraId="76AC7E57" w14:textId="77777777" w:rsidR="00F649D0" w:rsidRPr="00F649D0" w:rsidRDefault="00F649D0" w:rsidP="00F649D0">
      <w:pPr>
        <w:jc w:val="both"/>
      </w:pPr>
      <w:r w:rsidRPr="00F649D0">
        <w:t xml:space="preserve">• Do not ask the person to repeat what they have said to a colleague. </w:t>
      </w:r>
    </w:p>
    <w:p w14:paraId="71F49FE3" w14:textId="22CF6D40" w:rsidR="002C34A1" w:rsidRPr="00E12FD2" w:rsidRDefault="00F649D0" w:rsidP="00F649D0">
      <w:pPr>
        <w:jc w:val="both"/>
      </w:pPr>
      <w:r w:rsidRPr="00F649D0">
        <w:t xml:space="preserve">• Explain what you </w:t>
      </w:r>
      <w:proofErr w:type="gramStart"/>
      <w:r w:rsidRPr="00F649D0">
        <w:t>have to</w:t>
      </w:r>
      <w:proofErr w:type="gramEnd"/>
      <w:r w:rsidRPr="00F649D0">
        <w:t xml:space="preserve"> do next and who you will have to talk to. </w:t>
      </w:r>
    </w:p>
    <w:p w14:paraId="55A91532" w14:textId="70B885DF" w:rsidR="00F649D0" w:rsidRPr="00F649D0" w:rsidRDefault="00F649D0" w:rsidP="00F649D0">
      <w:pPr>
        <w:jc w:val="both"/>
        <w:rPr>
          <w:b/>
        </w:rPr>
      </w:pPr>
      <w:r w:rsidRPr="00F649D0">
        <w:rPr>
          <w:b/>
        </w:rPr>
        <w:t xml:space="preserve">Record </w:t>
      </w:r>
    </w:p>
    <w:p w14:paraId="529EF807" w14:textId="1C96B7C1" w:rsidR="00F649D0" w:rsidRPr="00F649D0" w:rsidRDefault="00F649D0" w:rsidP="00F649D0">
      <w:pPr>
        <w:jc w:val="both"/>
      </w:pPr>
      <w:r w:rsidRPr="00F649D0">
        <w:t>• Make some brief notes as soon as possible. Do not destroy these in case they are needed by Social Services</w:t>
      </w:r>
      <w:r w:rsidR="00827D30">
        <w:t xml:space="preserve"> </w:t>
      </w:r>
      <w:r w:rsidR="00827D30" w:rsidRPr="002C34A1">
        <w:rPr>
          <w:color w:val="000000" w:themeColor="text1"/>
        </w:rPr>
        <w:t xml:space="preserve">or </w:t>
      </w:r>
      <w:r w:rsidR="00D537D4">
        <w:rPr>
          <w:color w:val="000000" w:themeColor="text1"/>
        </w:rPr>
        <w:t>Police</w:t>
      </w:r>
      <w:r w:rsidRPr="00F649D0">
        <w:t xml:space="preserve">. As soon as possible, complete an incident report (Appendix 2) and pass to their manager. A decision on the need to </w:t>
      </w:r>
      <w:r w:rsidRPr="00C02968">
        <w:rPr>
          <w:color w:val="000000" w:themeColor="text1"/>
        </w:rPr>
        <w:t xml:space="preserve">refer the matter to </w:t>
      </w:r>
      <w:r w:rsidR="00D537D4">
        <w:rPr>
          <w:color w:val="000000" w:themeColor="text1"/>
        </w:rPr>
        <w:t>Police</w:t>
      </w:r>
      <w:r w:rsidRPr="00C02968">
        <w:rPr>
          <w:color w:val="000000" w:themeColor="text1"/>
        </w:rPr>
        <w:t xml:space="preserve"> or the </w:t>
      </w:r>
      <w:r w:rsidRPr="00F649D0">
        <w:t>appropriate investigating team will be made by the manager in conjunction with the member of staff.</w:t>
      </w:r>
    </w:p>
    <w:p w14:paraId="379E0EB8" w14:textId="77777777" w:rsidR="00F649D0" w:rsidRPr="00F649D0" w:rsidRDefault="00F649D0" w:rsidP="00F649D0">
      <w:pPr>
        <w:jc w:val="both"/>
      </w:pPr>
      <w:r w:rsidRPr="00F649D0">
        <w:t xml:space="preserve">Initial notes should include: </w:t>
      </w:r>
    </w:p>
    <w:p w14:paraId="45A76B15" w14:textId="77777777" w:rsidR="00F649D0" w:rsidRPr="00F649D0" w:rsidRDefault="00F649D0" w:rsidP="00F649D0">
      <w:pPr>
        <w:numPr>
          <w:ilvl w:val="0"/>
          <w:numId w:val="9"/>
        </w:numPr>
        <w:jc w:val="both"/>
      </w:pPr>
      <w:r w:rsidRPr="00F649D0">
        <w:lastRenderedPageBreak/>
        <w:t>Name of person</w:t>
      </w:r>
    </w:p>
    <w:p w14:paraId="42C3CDFC" w14:textId="77777777" w:rsidR="00F649D0" w:rsidRPr="00F649D0" w:rsidRDefault="00F649D0" w:rsidP="00F649D0">
      <w:pPr>
        <w:numPr>
          <w:ilvl w:val="0"/>
          <w:numId w:val="9"/>
        </w:numPr>
        <w:jc w:val="both"/>
      </w:pPr>
      <w:r w:rsidRPr="00F649D0">
        <w:t xml:space="preserve">Parents/carer's details </w:t>
      </w:r>
    </w:p>
    <w:p w14:paraId="6CC20FB7" w14:textId="77777777" w:rsidR="00F649D0" w:rsidRPr="00F649D0" w:rsidRDefault="00F649D0" w:rsidP="00F649D0">
      <w:pPr>
        <w:numPr>
          <w:ilvl w:val="0"/>
          <w:numId w:val="9"/>
        </w:numPr>
        <w:jc w:val="both"/>
      </w:pPr>
      <w:r w:rsidRPr="00F649D0">
        <w:t xml:space="preserve">Their address and any relevant phone numbers </w:t>
      </w:r>
    </w:p>
    <w:p w14:paraId="51216769" w14:textId="1A80E3C4" w:rsidR="00F649D0" w:rsidRPr="00F649D0" w:rsidRDefault="00F649D0" w:rsidP="00782C6B">
      <w:pPr>
        <w:numPr>
          <w:ilvl w:val="0"/>
          <w:numId w:val="9"/>
        </w:numPr>
        <w:jc w:val="both"/>
      </w:pPr>
      <w:r w:rsidRPr="00F649D0">
        <w:t xml:space="preserve">What is said to have happened or was seen, in the words used by the person </w:t>
      </w:r>
      <w:r w:rsidR="00811E29">
        <w:t>m</w:t>
      </w:r>
      <w:r w:rsidRPr="00F649D0">
        <w:t>aking the allegation (</w:t>
      </w:r>
      <w:r w:rsidR="00A47E42" w:rsidRPr="00F649D0">
        <w:t>i.e.,</w:t>
      </w:r>
      <w:r w:rsidRPr="00F649D0">
        <w:t xml:space="preserve"> if the person uses ‘pet’ words, record the actual words used, rather than translating them into ‘proper’ words) </w:t>
      </w:r>
    </w:p>
    <w:p w14:paraId="09890170" w14:textId="77777777" w:rsidR="00F649D0" w:rsidRPr="00F649D0" w:rsidRDefault="00F649D0" w:rsidP="00F649D0">
      <w:pPr>
        <w:numPr>
          <w:ilvl w:val="0"/>
          <w:numId w:val="9"/>
        </w:numPr>
        <w:jc w:val="both"/>
      </w:pPr>
      <w:r w:rsidRPr="00F649D0">
        <w:t xml:space="preserve">The date and time it occurred </w:t>
      </w:r>
    </w:p>
    <w:p w14:paraId="6808D471" w14:textId="77777777" w:rsidR="00F649D0" w:rsidRPr="00F649D0" w:rsidRDefault="00F649D0" w:rsidP="00F649D0">
      <w:pPr>
        <w:numPr>
          <w:ilvl w:val="0"/>
          <w:numId w:val="9"/>
        </w:numPr>
        <w:jc w:val="both"/>
      </w:pPr>
      <w:r w:rsidRPr="00F649D0">
        <w:t xml:space="preserve">Who else, if anyone, was present </w:t>
      </w:r>
    </w:p>
    <w:p w14:paraId="35CADA14" w14:textId="77777777" w:rsidR="00F649D0" w:rsidRPr="00F649D0" w:rsidRDefault="00F649D0" w:rsidP="00F649D0">
      <w:pPr>
        <w:numPr>
          <w:ilvl w:val="0"/>
          <w:numId w:val="9"/>
        </w:numPr>
        <w:jc w:val="both"/>
      </w:pPr>
      <w:r w:rsidRPr="00F649D0">
        <w:t xml:space="preserve">What was said by others present </w:t>
      </w:r>
    </w:p>
    <w:p w14:paraId="27987FBE" w14:textId="44C7B9D0" w:rsidR="00F649D0" w:rsidRPr="00A1175C" w:rsidRDefault="00F649D0" w:rsidP="002501F1">
      <w:pPr>
        <w:pStyle w:val="ListParagraph"/>
        <w:numPr>
          <w:ilvl w:val="0"/>
          <w:numId w:val="9"/>
        </w:numPr>
        <w:ind w:left="1080"/>
        <w:jc w:val="both"/>
        <w:rPr>
          <w:color w:val="000000" w:themeColor="text1"/>
        </w:rPr>
      </w:pPr>
      <w:r w:rsidRPr="00F649D0">
        <w:t xml:space="preserve">Any evidence of abuse, </w:t>
      </w:r>
      <w:r w:rsidR="002A52D0" w:rsidRPr="00F649D0">
        <w:t>e.g.,</w:t>
      </w:r>
      <w:r w:rsidRPr="00F649D0">
        <w:t xml:space="preserve"> bruises, bleeding, unusual behaviour (draw a diagram to show the position of bruises or marks they show you, include the size, shape and colour</w:t>
      </w:r>
      <w:r w:rsidRPr="00A1175C">
        <w:rPr>
          <w:color w:val="000000" w:themeColor="text1"/>
        </w:rPr>
        <w:t xml:space="preserve">). </w:t>
      </w:r>
      <w:r w:rsidR="00827D30" w:rsidRPr="00A1175C">
        <w:rPr>
          <w:color w:val="000000" w:themeColor="text1"/>
        </w:rPr>
        <w:t>Do not touch the adult or ask them to remove clothing to examine any alleged injuries.</w:t>
      </w:r>
    </w:p>
    <w:p w14:paraId="206961C9" w14:textId="1B85D422" w:rsidR="00F649D0" w:rsidRPr="00F649D0" w:rsidRDefault="00F649D0" w:rsidP="00F649D0">
      <w:pPr>
        <w:jc w:val="both"/>
      </w:pPr>
      <w:r w:rsidRPr="00F649D0">
        <w:t xml:space="preserve">Where more than one person has been involved ensure that you write your report </w:t>
      </w:r>
      <w:r w:rsidRPr="00F649D0">
        <w:rPr>
          <w:u w:val="single"/>
        </w:rPr>
        <w:t>without</w:t>
      </w:r>
      <w:r w:rsidRPr="00F649D0">
        <w:t xml:space="preserve"> reference to each other</w:t>
      </w:r>
      <w:r w:rsidR="00CB258F">
        <w:t>.</w:t>
      </w:r>
    </w:p>
    <w:p w14:paraId="05D9139F" w14:textId="77777777" w:rsidR="00F649D0" w:rsidRPr="00F649D0" w:rsidRDefault="00F649D0" w:rsidP="00F649D0">
      <w:pPr>
        <w:jc w:val="both"/>
        <w:rPr>
          <w:b/>
        </w:rPr>
      </w:pPr>
      <w:r w:rsidRPr="00F649D0">
        <w:rPr>
          <w:b/>
        </w:rPr>
        <w:t xml:space="preserve">Remember </w:t>
      </w:r>
    </w:p>
    <w:p w14:paraId="73D265B1" w14:textId="77777777" w:rsidR="00F649D0" w:rsidRPr="00F649D0" w:rsidRDefault="00F649D0" w:rsidP="00B0648D">
      <w:pPr>
        <w:jc w:val="both"/>
      </w:pPr>
      <w:r w:rsidRPr="00F649D0">
        <w:t xml:space="preserve">•   Ensure that you record, as accurately as possible, things that are really said, rather than your interpretations or assumptions. </w:t>
      </w:r>
    </w:p>
    <w:p w14:paraId="69943A93" w14:textId="60A9C276" w:rsidR="00F649D0" w:rsidRPr="00F649D0" w:rsidRDefault="00F649D0" w:rsidP="00F649D0">
      <w:pPr>
        <w:jc w:val="both"/>
      </w:pPr>
      <w:r w:rsidRPr="00F649D0">
        <w:t xml:space="preserve">•    Follow this policy and refer any issues to the </w:t>
      </w:r>
      <w:r w:rsidR="00CB258F">
        <w:t xml:space="preserve">DSL/Deputy DSL </w:t>
      </w:r>
      <w:r w:rsidRPr="00F649D0">
        <w:t xml:space="preserve">as soon as possible. </w:t>
      </w:r>
    </w:p>
    <w:p w14:paraId="7697FC3B" w14:textId="550D281C" w:rsidR="00F649D0" w:rsidRPr="00F649D0" w:rsidRDefault="00F649D0" w:rsidP="00F649D0">
      <w:pPr>
        <w:numPr>
          <w:ilvl w:val="0"/>
          <w:numId w:val="10"/>
        </w:numPr>
        <w:jc w:val="both"/>
      </w:pPr>
      <w:r w:rsidRPr="00F649D0">
        <w:t xml:space="preserve">You may need support yourself: if so, please talk to </w:t>
      </w:r>
      <w:r w:rsidR="00CB258F">
        <w:t>DSL</w:t>
      </w:r>
      <w:r w:rsidR="004C4E1B">
        <w:t xml:space="preserve">/Deputy DSL </w:t>
      </w:r>
      <w:r w:rsidRPr="00F649D0">
        <w:t>in the first instance.</w:t>
      </w:r>
    </w:p>
    <w:p w14:paraId="5551A973" w14:textId="1440079C" w:rsidR="00430C49" w:rsidRDefault="00F649D0" w:rsidP="00F649D0">
      <w:pPr>
        <w:numPr>
          <w:ilvl w:val="0"/>
          <w:numId w:val="10"/>
        </w:numPr>
        <w:jc w:val="both"/>
      </w:pPr>
      <w:r w:rsidRPr="00F649D0">
        <w:t>Confidentiality - in the case of suspected abuse, it is important to ensure as much confidentiality as possible. Allegations should not be openly discussed with others - this can be harmful for the person who made the allegation as well as the person against whom the allegation was made.</w:t>
      </w:r>
    </w:p>
    <w:p w14:paraId="7770A2BE" w14:textId="37205746" w:rsidR="00765EA5" w:rsidRDefault="00765EA5" w:rsidP="00765EA5">
      <w:pPr>
        <w:jc w:val="both"/>
      </w:pPr>
    </w:p>
    <w:p w14:paraId="6EC0E2D5" w14:textId="00AE5542" w:rsidR="00765EA5" w:rsidRDefault="00765EA5" w:rsidP="00765EA5">
      <w:pPr>
        <w:jc w:val="both"/>
      </w:pPr>
    </w:p>
    <w:p w14:paraId="3B096DE3" w14:textId="4BC2D590" w:rsidR="00765EA5" w:rsidRDefault="00765EA5" w:rsidP="00765EA5">
      <w:pPr>
        <w:jc w:val="both"/>
      </w:pPr>
    </w:p>
    <w:p w14:paraId="0C87DB85" w14:textId="5FFF70D1" w:rsidR="00765EA5" w:rsidRDefault="00765EA5" w:rsidP="00765EA5">
      <w:pPr>
        <w:jc w:val="both"/>
      </w:pPr>
    </w:p>
    <w:p w14:paraId="6597EE6C" w14:textId="7D9BA8EA" w:rsidR="00765EA5" w:rsidRDefault="00765EA5" w:rsidP="00765EA5">
      <w:pPr>
        <w:jc w:val="both"/>
      </w:pPr>
    </w:p>
    <w:p w14:paraId="57AC1098" w14:textId="5475E27C" w:rsidR="00765EA5" w:rsidRDefault="00765EA5" w:rsidP="00765EA5">
      <w:pPr>
        <w:jc w:val="both"/>
      </w:pPr>
    </w:p>
    <w:p w14:paraId="497E9E17" w14:textId="3D0CE96B" w:rsidR="00765EA5" w:rsidRDefault="00765EA5" w:rsidP="00765EA5">
      <w:pPr>
        <w:jc w:val="both"/>
      </w:pPr>
    </w:p>
    <w:p w14:paraId="33637A86" w14:textId="77777777" w:rsidR="00765EA5" w:rsidRPr="004C4E1B" w:rsidRDefault="00765EA5" w:rsidP="00765EA5">
      <w:pPr>
        <w:jc w:val="both"/>
      </w:pPr>
    </w:p>
    <w:p w14:paraId="4A166670" w14:textId="1690983E" w:rsidR="007159E7" w:rsidRDefault="0008526C" w:rsidP="004C4E1B">
      <w:pPr>
        <w:pStyle w:val="Heading1"/>
        <w:numPr>
          <w:ilvl w:val="0"/>
          <w:numId w:val="0"/>
        </w:numPr>
      </w:pPr>
      <w:bookmarkStart w:id="28" w:name="_Toc119679307"/>
      <w:r>
        <w:lastRenderedPageBreak/>
        <w:t xml:space="preserve">Appendix </w:t>
      </w:r>
      <w:r w:rsidR="00430C49">
        <w:t>6</w:t>
      </w:r>
      <w:r>
        <w:tab/>
      </w:r>
      <w:r w:rsidR="00F649D0" w:rsidRPr="00F649D0">
        <w:t>Online Events Safeguarding Policy</w:t>
      </w:r>
      <w:bookmarkEnd w:id="28"/>
    </w:p>
    <w:p w14:paraId="4D12C3E2" w14:textId="39D7EDA9" w:rsidR="00F649D0" w:rsidRPr="007159E7" w:rsidRDefault="00F649D0" w:rsidP="007159E7">
      <w:pPr>
        <w:rPr>
          <w:b/>
          <w:bCs/>
          <w:lang w:val="en-US"/>
        </w:rPr>
      </w:pPr>
      <w:r w:rsidRPr="007159E7">
        <w:rPr>
          <w:b/>
          <w:bCs/>
          <w:lang w:val="en-US"/>
        </w:rPr>
        <w:t>Introduction</w:t>
      </w:r>
    </w:p>
    <w:p w14:paraId="63F19E60" w14:textId="5D8255EB" w:rsidR="00F649D0" w:rsidRPr="00EA37BF" w:rsidRDefault="00F649D0" w:rsidP="00F649D0">
      <w:pPr>
        <w:jc w:val="both"/>
        <w:rPr>
          <w:color w:val="000000" w:themeColor="text1"/>
          <w:lang w:val="en-US"/>
        </w:rPr>
      </w:pPr>
      <w:r w:rsidRPr="00F649D0">
        <w:rPr>
          <w:lang w:val="en-US"/>
        </w:rPr>
        <w:t xml:space="preserve">We are committed to protecting the vulnerable adults who use our services. The purpose of this policy is to provide users, practitioners, parents, and staff with the overarching principles that guide our approach to child protection and safeguarding vulnerable adults in </w:t>
      </w:r>
      <w:r w:rsidRPr="00083CE2">
        <w:rPr>
          <w:lang w:val="en-US"/>
        </w:rPr>
        <w:t>general</w:t>
      </w:r>
      <w:r w:rsidRPr="00083CE2">
        <w:rPr>
          <w:color w:val="000000" w:themeColor="text1"/>
          <w:lang w:val="en-US"/>
        </w:rPr>
        <w:t>,</w:t>
      </w:r>
      <w:r w:rsidRPr="00EA37BF">
        <w:rPr>
          <w:color w:val="000000" w:themeColor="text1"/>
          <w:lang w:val="en-US"/>
        </w:rPr>
        <w:t xml:space="preserve"> </w:t>
      </w:r>
      <w:r w:rsidR="00EA37BF" w:rsidRPr="00EA37BF">
        <w:rPr>
          <w:color w:val="000000" w:themeColor="text1"/>
          <w:lang w:val="en-US"/>
        </w:rPr>
        <w:t xml:space="preserve">particularly </w:t>
      </w:r>
      <w:r w:rsidRPr="00EA37BF">
        <w:rPr>
          <w:color w:val="000000" w:themeColor="text1"/>
          <w:lang w:val="en-US"/>
        </w:rPr>
        <w:t>when using online video conferencing platforms</w:t>
      </w:r>
      <w:r w:rsidR="00EA37BF" w:rsidRPr="00EA37BF">
        <w:rPr>
          <w:color w:val="000000" w:themeColor="text1"/>
          <w:lang w:val="en-US"/>
        </w:rPr>
        <w:t>.</w:t>
      </w:r>
    </w:p>
    <w:p w14:paraId="4755AA95" w14:textId="541BDB4B" w:rsidR="00F649D0" w:rsidRPr="007159E7" w:rsidRDefault="00F649D0" w:rsidP="007159E7">
      <w:pPr>
        <w:rPr>
          <w:b/>
          <w:bCs/>
          <w:lang w:val="en-US"/>
        </w:rPr>
      </w:pPr>
      <w:r w:rsidRPr="00A12E18">
        <w:rPr>
          <w:b/>
          <w:bCs/>
          <w:lang w:val="en-US"/>
        </w:rPr>
        <w:t>F</w:t>
      </w:r>
      <w:r w:rsidRPr="007159E7">
        <w:rPr>
          <w:b/>
          <w:bCs/>
          <w:lang w:val="en-US"/>
        </w:rPr>
        <w:t xml:space="preserve">ormat </w:t>
      </w:r>
      <w:r w:rsidR="00827D30" w:rsidRPr="007159E7">
        <w:rPr>
          <w:b/>
          <w:bCs/>
          <w:color w:val="000000" w:themeColor="text1"/>
          <w:lang w:val="en-US"/>
        </w:rPr>
        <w:t>a</w:t>
      </w:r>
      <w:r w:rsidRPr="007159E7">
        <w:rPr>
          <w:b/>
          <w:bCs/>
          <w:color w:val="000000" w:themeColor="text1"/>
          <w:lang w:val="en-US"/>
        </w:rPr>
        <w:t>n</w:t>
      </w:r>
      <w:r w:rsidRPr="007159E7">
        <w:rPr>
          <w:b/>
          <w:bCs/>
          <w:lang w:val="en-US"/>
        </w:rPr>
        <w:t>d Content</w:t>
      </w:r>
    </w:p>
    <w:p w14:paraId="459CD814" w14:textId="2F9B1347" w:rsidR="00F649D0" w:rsidRPr="00F649D0" w:rsidRDefault="00F649D0" w:rsidP="00F649D0">
      <w:pPr>
        <w:jc w:val="both"/>
        <w:rPr>
          <w:lang w:val="en-US"/>
        </w:rPr>
      </w:pPr>
      <w:r w:rsidRPr="00F649D0">
        <w:rPr>
          <w:lang w:val="en-US"/>
        </w:rPr>
        <w:t xml:space="preserve">We frequently </w:t>
      </w:r>
      <w:r w:rsidRPr="002C34A1">
        <w:rPr>
          <w:color w:val="000000" w:themeColor="text1"/>
          <w:lang w:val="en-US"/>
        </w:rPr>
        <w:t xml:space="preserve">use </w:t>
      </w:r>
      <w:r w:rsidR="002C34A1">
        <w:rPr>
          <w:color w:val="000000" w:themeColor="text1"/>
          <w:lang w:val="en-US"/>
        </w:rPr>
        <w:t xml:space="preserve">cloud </w:t>
      </w:r>
      <w:r w:rsidR="00827D30" w:rsidRPr="002C34A1">
        <w:rPr>
          <w:rStyle w:val="Hyperlink"/>
          <w:color w:val="000000" w:themeColor="text1"/>
          <w:u w:val="none"/>
          <w:lang w:val="en-US"/>
        </w:rPr>
        <w:t xml:space="preserve">based </w:t>
      </w:r>
      <w:r w:rsidR="005527BA" w:rsidRPr="002C34A1">
        <w:rPr>
          <w:rStyle w:val="Hyperlink"/>
          <w:color w:val="000000" w:themeColor="text1"/>
          <w:u w:val="none"/>
          <w:lang w:val="en-US"/>
        </w:rPr>
        <w:t>online</w:t>
      </w:r>
      <w:r w:rsidR="00827D30" w:rsidRPr="002C34A1">
        <w:rPr>
          <w:rStyle w:val="Hyperlink"/>
          <w:color w:val="000000" w:themeColor="text1"/>
          <w:u w:val="none"/>
          <w:lang w:val="en-US"/>
        </w:rPr>
        <w:t xml:space="preserve"> platforms</w:t>
      </w:r>
      <w:r w:rsidRPr="002C34A1">
        <w:rPr>
          <w:color w:val="000000" w:themeColor="text1"/>
          <w:lang w:val="en-US"/>
        </w:rPr>
        <w:t xml:space="preserve"> </w:t>
      </w:r>
      <w:r w:rsidRPr="00F649D0">
        <w:rPr>
          <w:lang w:val="en-US"/>
        </w:rPr>
        <w:t xml:space="preserve">to provide our online activities. </w:t>
      </w:r>
      <w:r w:rsidR="002C34A1">
        <w:rPr>
          <w:lang w:val="en-US"/>
        </w:rPr>
        <w:t xml:space="preserve">  </w:t>
      </w:r>
      <w:r w:rsidRPr="00F649D0">
        <w:rPr>
          <w:lang w:val="en-US"/>
        </w:rPr>
        <w:t>Zoom is a widely used video conferencing platform, and a service that we pay for. Users are invited via email to sign into Zoom meetings and utilise live video and audio to communicate directly. Online activities will generally be attended by a limited number of attendees, selected and allocated by us.</w:t>
      </w:r>
      <w:r w:rsidR="00D169BC">
        <w:rPr>
          <w:lang w:val="en-US"/>
        </w:rPr>
        <w:t xml:space="preserve"> </w:t>
      </w:r>
      <w:r w:rsidRPr="00F649D0">
        <w:rPr>
          <w:lang w:val="en-US"/>
        </w:rPr>
        <w:t>In these sessions, any of the following things may happen:</w:t>
      </w:r>
    </w:p>
    <w:p w14:paraId="2D1A4677" w14:textId="77777777" w:rsidR="00F649D0" w:rsidRPr="00F649D0" w:rsidRDefault="00F649D0" w:rsidP="00F649D0">
      <w:pPr>
        <w:numPr>
          <w:ilvl w:val="0"/>
          <w:numId w:val="12"/>
        </w:numPr>
        <w:jc w:val="both"/>
        <w:rPr>
          <w:lang w:val="en-US"/>
        </w:rPr>
      </w:pPr>
      <w:r w:rsidRPr="00F649D0">
        <w:rPr>
          <w:lang w:val="en-US"/>
        </w:rPr>
        <w:t>Users will be encouraged to ask questions via a live chat app, in which their messages will be visible to the rest of the attendees. They will also be able to send private messages to the Host/s</w:t>
      </w:r>
    </w:p>
    <w:p w14:paraId="640E1CD8" w14:textId="77777777" w:rsidR="00F649D0" w:rsidRPr="00F649D0" w:rsidRDefault="00F649D0" w:rsidP="00F649D0">
      <w:pPr>
        <w:numPr>
          <w:ilvl w:val="0"/>
          <w:numId w:val="12"/>
        </w:numPr>
        <w:jc w:val="both"/>
        <w:rPr>
          <w:lang w:val="en-US"/>
        </w:rPr>
      </w:pPr>
      <w:r w:rsidRPr="00F649D0">
        <w:rPr>
          <w:lang w:val="en-US"/>
        </w:rPr>
        <w:t>Users will also be able to talk using their computer’s microphone, both to the host and to all other students attending.</w:t>
      </w:r>
    </w:p>
    <w:p w14:paraId="0C756D9A" w14:textId="77777777" w:rsidR="00F649D0" w:rsidRPr="00F649D0" w:rsidRDefault="00F649D0" w:rsidP="00F649D0">
      <w:pPr>
        <w:numPr>
          <w:ilvl w:val="0"/>
          <w:numId w:val="12"/>
        </w:numPr>
        <w:jc w:val="both"/>
        <w:rPr>
          <w:lang w:val="en-US"/>
        </w:rPr>
      </w:pPr>
      <w:r w:rsidRPr="00F649D0">
        <w:rPr>
          <w:lang w:val="en-US"/>
        </w:rPr>
        <w:t>Users’ video and audio feeds will be visible to the rest of the workshop attendees unless audio is muted (which can be controlled by the attendee or the host) or their video is stopped (which can be controlled by the attendee).</w:t>
      </w:r>
    </w:p>
    <w:p w14:paraId="0FFA6C57" w14:textId="364DB777" w:rsidR="00F649D0" w:rsidRPr="00F649D0" w:rsidRDefault="00F649D0" w:rsidP="00F649D0">
      <w:pPr>
        <w:numPr>
          <w:ilvl w:val="0"/>
          <w:numId w:val="12"/>
        </w:numPr>
        <w:jc w:val="both"/>
        <w:rPr>
          <w:lang w:val="en-US"/>
        </w:rPr>
      </w:pPr>
      <w:r w:rsidRPr="00F649D0">
        <w:rPr>
          <w:lang w:val="en-US"/>
        </w:rPr>
        <w:t>Hosts may share their screen with the attendees at any time to show presentations or video content. They can also send files (</w:t>
      </w:r>
      <w:r w:rsidR="002A52D0" w:rsidRPr="00F649D0">
        <w:rPr>
          <w:lang w:val="en-US"/>
        </w:rPr>
        <w:t>e.g.,</w:t>
      </w:r>
      <w:r w:rsidRPr="00F649D0">
        <w:rPr>
          <w:lang w:val="en-US"/>
        </w:rPr>
        <w:t xml:space="preserve"> presentation slides or activity sheets) via the live chat function, which users can open on their computers.</w:t>
      </w:r>
    </w:p>
    <w:p w14:paraId="151AEC59" w14:textId="52BE323F" w:rsidR="00F649D0" w:rsidRPr="00F649D0" w:rsidRDefault="00F649D0" w:rsidP="00F649D0">
      <w:pPr>
        <w:numPr>
          <w:ilvl w:val="0"/>
          <w:numId w:val="12"/>
        </w:numPr>
        <w:jc w:val="both"/>
        <w:rPr>
          <w:lang w:val="en-US"/>
        </w:rPr>
      </w:pPr>
      <w:r w:rsidRPr="00F649D0">
        <w:rPr>
          <w:lang w:val="en-US"/>
        </w:rPr>
        <w:t xml:space="preserve">Zoom’s online “polling” feature will be used to ask multiple choice questions to the group to gauge their thoughts on a range of subjects. The responses are </w:t>
      </w:r>
      <w:r w:rsidR="002A52D0" w:rsidRPr="00F649D0">
        <w:rPr>
          <w:lang w:val="en-US"/>
        </w:rPr>
        <w:t>anonymised,</w:t>
      </w:r>
      <w:r w:rsidRPr="00F649D0">
        <w:rPr>
          <w:lang w:val="en-US"/>
        </w:rPr>
        <w:t xml:space="preserve"> and this data is not recorded.</w:t>
      </w:r>
    </w:p>
    <w:p w14:paraId="44E9C249" w14:textId="77777777" w:rsidR="00F649D0" w:rsidRPr="007159E7" w:rsidRDefault="00F649D0" w:rsidP="007159E7">
      <w:pPr>
        <w:rPr>
          <w:b/>
          <w:bCs/>
          <w:lang w:val="en-US"/>
        </w:rPr>
      </w:pPr>
      <w:r w:rsidRPr="007159E7">
        <w:rPr>
          <w:b/>
          <w:bCs/>
          <w:lang w:val="en-US"/>
        </w:rPr>
        <w:t>Safeguarding Measures</w:t>
      </w:r>
    </w:p>
    <w:p w14:paraId="56CF4DF3" w14:textId="13BD7A40" w:rsidR="00F649D0" w:rsidRPr="00F649D0" w:rsidRDefault="00F649D0" w:rsidP="00F649D0">
      <w:pPr>
        <w:jc w:val="both"/>
        <w:rPr>
          <w:lang w:val="en-US"/>
        </w:rPr>
      </w:pPr>
      <w:r w:rsidRPr="00F649D0">
        <w:rPr>
          <w:lang w:val="en-US"/>
        </w:rPr>
        <w:t>The following measures will be used in all sessio</w:t>
      </w:r>
      <w:r w:rsidR="0059022E">
        <w:rPr>
          <w:lang w:val="en-US"/>
        </w:rPr>
        <w:t>ns to ensure that</w:t>
      </w:r>
      <w:r w:rsidRPr="00F649D0">
        <w:rPr>
          <w:lang w:val="en-US"/>
        </w:rPr>
        <w:t xml:space="preserve"> vulnerable adults are protected while taking part:</w:t>
      </w:r>
    </w:p>
    <w:p w14:paraId="69EE3E8A" w14:textId="268BF7BF" w:rsidR="00F649D0" w:rsidRPr="00F649D0" w:rsidRDefault="00F649D0" w:rsidP="00F649D0">
      <w:pPr>
        <w:numPr>
          <w:ilvl w:val="0"/>
          <w:numId w:val="13"/>
        </w:numPr>
        <w:jc w:val="both"/>
        <w:rPr>
          <w:lang w:val="en-US"/>
        </w:rPr>
      </w:pPr>
      <w:r w:rsidRPr="00F649D0">
        <w:rPr>
          <w:lang w:val="en-US"/>
        </w:rPr>
        <w:t xml:space="preserve">First and foremost, abusive, or inappropriate </w:t>
      </w:r>
      <w:r w:rsidR="005527BA" w:rsidRPr="00F649D0">
        <w:rPr>
          <w:lang w:val="en-US"/>
        </w:rPr>
        <w:t>behavior</w:t>
      </w:r>
      <w:r w:rsidRPr="00F649D0">
        <w:rPr>
          <w:lang w:val="en-US"/>
        </w:rPr>
        <w:t xml:space="preserve"> by students, staff, or any other attendee to the activity will not be tolerated and the offending person will be immediately removed from the session and potentially referred to the appropriate authorities. (See </w:t>
      </w:r>
      <w:r w:rsidR="00383643">
        <w:rPr>
          <w:lang w:val="en-US"/>
        </w:rPr>
        <w:t>b</w:t>
      </w:r>
      <w:r w:rsidRPr="00F649D0">
        <w:rPr>
          <w:lang w:val="en-US"/>
        </w:rPr>
        <w:t>ehaviour section below for more details on this).</w:t>
      </w:r>
    </w:p>
    <w:p w14:paraId="73E2171C" w14:textId="5D12BFBB" w:rsidR="00F649D0" w:rsidRPr="00F649D0" w:rsidRDefault="00F649D0" w:rsidP="00F649D0">
      <w:pPr>
        <w:numPr>
          <w:ilvl w:val="0"/>
          <w:numId w:val="13"/>
        </w:numPr>
        <w:jc w:val="both"/>
        <w:rPr>
          <w:lang w:val="en-US"/>
        </w:rPr>
      </w:pPr>
      <w:r w:rsidRPr="00F649D0">
        <w:rPr>
          <w:lang w:val="en-US"/>
        </w:rPr>
        <w:t>At minimum one of our staff will hold a valid DBS Certificate.</w:t>
      </w:r>
    </w:p>
    <w:p w14:paraId="0DF7D10B" w14:textId="3CF80941" w:rsidR="00F649D0" w:rsidRPr="00F649D0" w:rsidRDefault="00CB1020" w:rsidP="00F649D0">
      <w:pPr>
        <w:numPr>
          <w:ilvl w:val="0"/>
          <w:numId w:val="13"/>
        </w:numPr>
        <w:jc w:val="both"/>
        <w:rPr>
          <w:lang w:val="en-US"/>
        </w:rPr>
      </w:pPr>
      <w:r>
        <w:rPr>
          <w:lang w:val="en-US"/>
        </w:rPr>
        <w:lastRenderedPageBreak/>
        <w:t xml:space="preserve">Where possible and numbers </w:t>
      </w:r>
      <w:r w:rsidR="005527BA">
        <w:rPr>
          <w:lang w:val="en-US"/>
        </w:rPr>
        <w:t>allow,</w:t>
      </w:r>
      <w:r>
        <w:rPr>
          <w:lang w:val="en-US"/>
        </w:rPr>
        <w:t xml:space="preserve"> w</w:t>
      </w:r>
      <w:r w:rsidR="00F649D0" w:rsidRPr="00F649D0">
        <w:rPr>
          <w:lang w:val="en-US"/>
        </w:rPr>
        <w:t>e will ensure that “Breakout room” group sessions contain at least three students</w:t>
      </w:r>
      <w:r>
        <w:rPr>
          <w:lang w:val="en-US"/>
        </w:rPr>
        <w:t>.</w:t>
      </w:r>
    </w:p>
    <w:p w14:paraId="6BC78900" w14:textId="77777777" w:rsidR="00F649D0" w:rsidRPr="00F649D0" w:rsidRDefault="00F649D0" w:rsidP="00F649D0">
      <w:pPr>
        <w:numPr>
          <w:ilvl w:val="0"/>
          <w:numId w:val="13"/>
        </w:numPr>
        <w:jc w:val="both"/>
        <w:rPr>
          <w:lang w:val="en-US"/>
        </w:rPr>
      </w:pPr>
      <w:r w:rsidRPr="00F649D0">
        <w:rPr>
          <w:lang w:val="en-US"/>
        </w:rPr>
        <w:t xml:space="preserve">Users should find a quiet, comfortable place to sit while attending the session, and we appreciate that in many cases this may be a bedroom. If there is anything in the background that they would be more comfortable not showing on screen for any reason, they are free to use Zoom’s “Virtual Background” feature by clicking on the arrow next to the “Stop Video” button at the bottom of their screen. This will allow them to use a computer-generated image as their backdrop for the duration of the workshop. </w:t>
      </w:r>
    </w:p>
    <w:p w14:paraId="1746F443" w14:textId="61C72DD0" w:rsidR="002A52D0" w:rsidRPr="002A52D0" w:rsidRDefault="00F649D0" w:rsidP="002A52D0">
      <w:pPr>
        <w:numPr>
          <w:ilvl w:val="0"/>
          <w:numId w:val="13"/>
        </w:numPr>
        <w:jc w:val="both"/>
        <w:rPr>
          <w:lang w:val="en-US"/>
        </w:rPr>
      </w:pPr>
      <w:r w:rsidRPr="00F649D0">
        <w:rPr>
          <w:lang w:val="en-US"/>
        </w:rPr>
        <w:t>Users will be advised that they should not take screenshots or photographs of their screens on their smartphones. Any relevant presentations or worksheets will be provided in digital format.</w:t>
      </w:r>
    </w:p>
    <w:p w14:paraId="2F0CDC37" w14:textId="77777777" w:rsidR="00F649D0" w:rsidRPr="007159E7" w:rsidRDefault="00F649D0" w:rsidP="007159E7">
      <w:pPr>
        <w:rPr>
          <w:b/>
          <w:bCs/>
          <w:lang w:val="en-US"/>
        </w:rPr>
      </w:pPr>
      <w:r w:rsidRPr="007159E7">
        <w:rPr>
          <w:b/>
          <w:bCs/>
          <w:lang w:val="en-US"/>
        </w:rPr>
        <w:t>Behaviour</w:t>
      </w:r>
    </w:p>
    <w:p w14:paraId="1B68E374" w14:textId="0F30CAAB" w:rsidR="00F649D0" w:rsidRPr="00F649D0" w:rsidRDefault="00765EA5" w:rsidP="00F649D0">
      <w:pPr>
        <w:jc w:val="both"/>
        <w:rPr>
          <w:lang w:val="en-US"/>
        </w:rPr>
      </w:pPr>
      <w:r>
        <w:rPr>
          <w:lang w:val="en-US"/>
        </w:rPr>
        <w:t>The Letchworth Centre</w:t>
      </w:r>
      <w:r w:rsidR="00AC3058">
        <w:rPr>
          <w:lang w:val="en-US"/>
        </w:rPr>
        <w:t xml:space="preserve">’s </w:t>
      </w:r>
      <w:r w:rsidR="00F649D0" w:rsidRPr="00F649D0">
        <w:rPr>
          <w:lang w:val="en-US"/>
        </w:rPr>
        <w:t>commitment to protecting the vulnerable adults in our online activities includes protecting users from others who may seek to engage in abusive or inappropriate behaviour. We understand online platforms which offer video and audio functionality are open to many varieties of abuse, and we are clear that we have a zero-tolerance policy to abusive or inappropriate behaviour. The following activities are considered abusive or inappropriate and will result in banning from our platform and all future online or in-person events.</w:t>
      </w:r>
    </w:p>
    <w:p w14:paraId="21EA98D5" w14:textId="77777777" w:rsidR="00F649D0" w:rsidRPr="00F649D0" w:rsidRDefault="00F649D0" w:rsidP="00F649D0">
      <w:pPr>
        <w:numPr>
          <w:ilvl w:val="0"/>
          <w:numId w:val="14"/>
        </w:numPr>
        <w:jc w:val="both"/>
        <w:rPr>
          <w:lang w:val="en-US"/>
        </w:rPr>
      </w:pPr>
      <w:r w:rsidRPr="00F649D0">
        <w:rPr>
          <w:lang w:val="en-US"/>
        </w:rPr>
        <w:t>Posting abusive or inappropriate messages in public chat</w:t>
      </w:r>
    </w:p>
    <w:p w14:paraId="3FF5E5FE" w14:textId="77777777" w:rsidR="00F649D0" w:rsidRPr="00F649D0" w:rsidRDefault="00F649D0" w:rsidP="00F649D0">
      <w:pPr>
        <w:numPr>
          <w:ilvl w:val="0"/>
          <w:numId w:val="14"/>
        </w:numPr>
        <w:jc w:val="both"/>
        <w:rPr>
          <w:lang w:val="en-US"/>
        </w:rPr>
      </w:pPr>
      <w:r w:rsidRPr="00F649D0">
        <w:rPr>
          <w:lang w:val="en-US"/>
        </w:rPr>
        <w:t>Sending abusive or inappropriate messages to the host via live chat</w:t>
      </w:r>
    </w:p>
    <w:p w14:paraId="5785071B" w14:textId="77777777" w:rsidR="00F649D0" w:rsidRPr="00F649D0" w:rsidRDefault="00F649D0" w:rsidP="00F649D0">
      <w:pPr>
        <w:numPr>
          <w:ilvl w:val="0"/>
          <w:numId w:val="14"/>
        </w:numPr>
        <w:jc w:val="both"/>
        <w:rPr>
          <w:lang w:val="en-US"/>
        </w:rPr>
      </w:pPr>
      <w:r w:rsidRPr="00F649D0">
        <w:rPr>
          <w:lang w:val="en-US"/>
        </w:rPr>
        <w:t>Using abusive, insulting, or offensive language over voice call</w:t>
      </w:r>
    </w:p>
    <w:p w14:paraId="256E7BBD" w14:textId="77777777" w:rsidR="00F649D0" w:rsidRPr="00F649D0" w:rsidRDefault="00F649D0" w:rsidP="00F649D0">
      <w:pPr>
        <w:numPr>
          <w:ilvl w:val="0"/>
          <w:numId w:val="14"/>
        </w:numPr>
        <w:jc w:val="both"/>
        <w:rPr>
          <w:lang w:val="en-US"/>
        </w:rPr>
      </w:pPr>
      <w:r w:rsidRPr="00F649D0">
        <w:rPr>
          <w:lang w:val="en-US"/>
        </w:rPr>
        <w:t>Sharing inappropriate images via chat or as a virtual background</w:t>
      </w:r>
    </w:p>
    <w:p w14:paraId="1A8DCED7" w14:textId="77777777" w:rsidR="00F649D0" w:rsidRPr="00F649D0" w:rsidRDefault="00F649D0" w:rsidP="00F649D0">
      <w:pPr>
        <w:numPr>
          <w:ilvl w:val="0"/>
          <w:numId w:val="14"/>
        </w:numPr>
        <w:jc w:val="both"/>
        <w:rPr>
          <w:lang w:val="en-US"/>
        </w:rPr>
      </w:pPr>
      <w:r w:rsidRPr="00F649D0">
        <w:rPr>
          <w:lang w:val="en-US"/>
        </w:rPr>
        <w:t>Attempting to address or contact other students or staff outside of the workshop</w:t>
      </w:r>
    </w:p>
    <w:p w14:paraId="4D44C507" w14:textId="77777777" w:rsidR="00F649D0" w:rsidRPr="007159E7" w:rsidRDefault="00F649D0" w:rsidP="007159E7">
      <w:pPr>
        <w:rPr>
          <w:b/>
          <w:bCs/>
          <w:lang w:val="en-US"/>
        </w:rPr>
      </w:pPr>
      <w:r w:rsidRPr="007159E7">
        <w:rPr>
          <w:b/>
          <w:bCs/>
          <w:lang w:val="en-US"/>
        </w:rPr>
        <w:t>Recording &amp; Data Management</w:t>
      </w:r>
    </w:p>
    <w:p w14:paraId="62477CDA" w14:textId="4C3A1540" w:rsidR="00F649D0" w:rsidRPr="00F649D0" w:rsidRDefault="00F649D0" w:rsidP="00F649D0">
      <w:pPr>
        <w:jc w:val="both"/>
        <w:rPr>
          <w:lang w:val="en-US"/>
        </w:rPr>
      </w:pPr>
      <w:r w:rsidRPr="00F649D0">
        <w:rPr>
          <w:lang w:val="en-US"/>
        </w:rPr>
        <w:t xml:space="preserve">We use Zoom’s Cloud Recording function to create a record of </w:t>
      </w:r>
      <w:r w:rsidR="00E47E4C">
        <w:rPr>
          <w:lang w:val="en-US"/>
        </w:rPr>
        <w:t xml:space="preserve">some </w:t>
      </w:r>
      <w:r w:rsidRPr="00F649D0">
        <w:rPr>
          <w:lang w:val="en-US"/>
        </w:rPr>
        <w:t>online workshops. Recording does not take place in breakout rooms unless a Host is present.</w:t>
      </w:r>
    </w:p>
    <w:p w14:paraId="1DE99C5E" w14:textId="30920D09" w:rsidR="00430C49" w:rsidRPr="00430C49" w:rsidRDefault="00F649D0" w:rsidP="00F649D0">
      <w:pPr>
        <w:jc w:val="both"/>
        <w:rPr>
          <w:lang w:val="en-US"/>
        </w:rPr>
      </w:pPr>
      <w:r w:rsidRPr="00F649D0">
        <w:rPr>
          <w:lang w:val="en-US"/>
        </w:rPr>
        <w:t xml:space="preserve">This data is held electronically and will only be referred to if an incident is reported. After </w:t>
      </w:r>
      <w:r w:rsidR="00F00264">
        <w:rPr>
          <w:lang w:val="en-US"/>
        </w:rPr>
        <w:t>a period of time</w:t>
      </w:r>
      <w:r w:rsidRPr="00F649D0">
        <w:rPr>
          <w:lang w:val="en-US"/>
        </w:rPr>
        <w:t xml:space="preserve"> has elapsed any data stored by us will be deleted.</w:t>
      </w:r>
      <w:r w:rsidR="00827D30">
        <w:rPr>
          <w:lang w:val="en-US"/>
        </w:rPr>
        <w:t xml:space="preserve"> </w:t>
      </w:r>
    </w:p>
    <w:p w14:paraId="6A1EC77D" w14:textId="77777777" w:rsidR="007159E7" w:rsidRPr="007159E7" w:rsidRDefault="00F649D0" w:rsidP="007159E7">
      <w:pPr>
        <w:rPr>
          <w:b/>
          <w:bCs/>
          <w:lang w:val="en-US"/>
        </w:rPr>
      </w:pPr>
      <w:r w:rsidRPr="007159E7">
        <w:rPr>
          <w:b/>
          <w:bCs/>
          <w:lang w:val="en-US"/>
        </w:rPr>
        <w:t>Reporting An Incident</w:t>
      </w:r>
    </w:p>
    <w:p w14:paraId="2EC62A02" w14:textId="0040C87E" w:rsidR="00C03B45" w:rsidRPr="00C03B45" w:rsidRDefault="00F649D0" w:rsidP="00D169BC">
      <w:pPr>
        <w:rPr>
          <w:lang w:val="en-US"/>
        </w:rPr>
      </w:pPr>
      <w:r w:rsidRPr="00F649D0">
        <w:rPr>
          <w:lang w:val="en-US"/>
        </w:rPr>
        <w:t xml:space="preserve">We want all users to feel that they are in a safe, comfortable, and professional environment when taking part in any of our activities including those held online. If any user, practitioner, parent, or staff member feels that anything has taken place such as those detailed above, they should feel free to contact us directly </w:t>
      </w:r>
      <w:r w:rsidRPr="00765EA5">
        <w:rPr>
          <w:lang w:val="en-US"/>
        </w:rPr>
        <w:t xml:space="preserve">at </w:t>
      </w:r>
      <w:hyperlink r:id="rId13" w:history="1">
        <w:r w:rsidR="00D169BC" w:rsidRPr="00765EA5">
          <w:rPr>
            <w:rStyle w:val="Hyperlink"/>
            <w:lang w:val="en-US"/>
          </w:rPr>
          <w:t>healthyliving@letchworthcentre.org</w:t>
        </w:r>
      </w:hyperlink>
      <w:r w:rsidRPr="00765EA5">
        <w:rPr>
          <w:lang w:val="en-US"/>
        </w:rPr>
        <w:t>.</w:t>
      </w:r>
      <w:r w:rsidR="00D169BC" w:rsidRPr="00765EA5">
        <w:rPr>
          <w:lang w:val="en-US"/>
        </w:rPr>
        <w:t xml:space="preserve"> </w:t>
      </w:r>
      <w:r w:rsidRPr="00765EA5">
        <w:rPr>
          <w:lang w:val="en-US"/>
        </w:rPr>
        <w:t>We</w:t>
      </w:r>
      <w:r w:rsidRPr="00F649D0">
        <w:rPr>
          <w:lang w:val="en-US"/>
        </w:rPr>
        <w:t xml:space="preserve"> will respond to all messages within</w:t>
      </w:r>
      <w:r w:rsidRPr="002C34A1">
        <w:rPr>
          <w:color w:val="000000" w:themeColor="text1"/>
          <w:lang w:val="en-US"/>
        </w:rPr>
        <w:t xml:space="preserve"> </w:t>
      </w:r>
      <w:r w:rsidR="00FF1D62" w:rsidRPr="002C34A1">
        <w:rPr>
          <w:color w:val="000000" w:themeColor="text1"/>
          <w:lang w:val="en-US"/>
        </w:rPr>
        <w:t>two</w:t>
      </w:r>
      <w:r w:rsidRPr="002C34A1">
        <w:rPr>
          <w:color w:val="000000" w:themeColor="text1"/>
          <w:lang w:val="en-US"/>
        </w:rPr>
        <w:t xml:space="preserve"> </w:t>
      </w:r>
      <w:r w:rsidRPr="00F649D0">
        <w:rPr>
          <w:lang w:val="en-US"/>
        </w:rPr>
        <w:t>working days and, if necessary, involve the relevant authorities as soon as possible.</w:t>
      </w:r>
    </w:p>
    <w:p w14:paraId="79325253" w14:textId="69A878D8" w:rsidR="007303BC" w:rsidRPr="00C03B45" w:rsidRDefault="00F5043D" w:rsidP="004B1A28">
      <w:pPr>
        <w:pStyle w:val="Heading1"/>
        <w:numPr>
          <w:ilvl w:val="0"/>
          <w:numId w:val="0"/>
        </w:numPr>
      </w:pPr>
      <w:bookmarkStart w:id="29" w:name="_Toc119679308"/>
      <w:r w:rsidRPr="00F5043D">
        <w:lastRenderedPageBreak/>
        <w:t xml:space="preserve">Appendix </w:t>
      </w:r>
      <w:r w:rsidR="00430C49">
        <w:t>7</w:t>
      </w:r>
      <w:r w:rsidRPr="00F5043D">
        <w:t xml:space="preserve"> </w:t>
      </w:r>
      <w:r w:rsidR="003E651B">
        <w:tab/>
      </w:r>
      <w:r w:rsidR="007303BC" w:rsidRPr="00C03B45">
        <w:t>Glossary of Terms</w:t>
      </w:r>
      <w:bookmarkEnd w:id="29"/>
    </w:p>
    <w:p w14:paraId="58EA34EB" w14:textId="77777777" w:rsidR="007303BC" w:rsidRPr="007303BC" w:rsidRDefault="007303BC" w:rsidP="007303BC">
      <w:pPr>
        <w:autoSpaceDE w:val="0"/>
        <w:autoSpaceDN w:val="0"/>
        <w:adjustRightInd w:val="0"/>
        <w:spacing w:after="0" w:line="240" w:lineRule="auto"/>
        <w:rPr>
          <w:rFonts w:ascii="Arial" w:eastAsia="Times New Roman" w:hAnsi="Arial" w:cs="Arial"/>
          <w:bCs/>
          <w:color w:val="000000"/>
          <w:sz w:val="24"/>
          <w:szCs w:val="40"/>
          <w:lang w:eastAsia="en-GB"/>
        </w:rPr>
      </w:pPr>
    </w:p>
    <w:p w14:paraId="2BFD0B2A"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Abuse </w:t>
      </w:r>
      <w:r w:rsidRPr="00C03B45">
        <w:rPr>
          <w:rFonts w:eastAsia="Times New Roman" w:cstheme="minorHAnsi"/>
          <w:color w:val="000000"/>
          <w:lang w:eastAsia="en-GB"/>
        </w:rPr>
        <w:t xml:space="preserve">includes physical, sexual, emotional, psychological, financial, material, neglect, acts of omission, discriminatory and organisational abuse. </w:t>
      </w:r>
    </w:p>
    <w:p w14:paraId="25A22466"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585B243C"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ACMHS (Adult Community Mental Health Services) </w:t>
      </w:r>
      <w:r w:rsidRPr="00C03B45">
        <w:rPr>
          <w:rFonts w:eastAsia="Times New Roman" w:cstheme="minorHAnsi"/>
          <w:lang w:eastAsia="en-GB"/>
        </w:rPr>
        <w:t>are made up of professionals and support staff that provide specialist mental health services to people within their community.</w:t>
      </w:r>
    </w:p>
    <w:p w14:paraId="3B8A0111"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3857B8E6"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ADASS </w:t>
      </w:r>
      <w:r w:rsidRPr="00C03B45">
        <w:rPr>
          <w:rFonts w:eastAsia="Times New Roman" w:cstheme="minorHAnsi"/>
          <w:b/>
          <w:bCs/>
          <w:lang w:eastAsia="en-GB"/>
        </w:rPr>
        <w:t>(Association of Directors of Adult Social Services)</w:t>
      </w:r>
      <w:r w:rsidRPr="00C03B45">
        <w:rPr>
          <w:rFonts w:eastAsia="Times New Roman" w:cstheme="minorHAnsi"/>
          <w:b/>
          <w:bCs/>
          <w:color w:val="333333"/>
          <w:lang w:eastAsia="en-GB"/>
        </w:rPr>
        <w:t xml:space="preserve"> </w:t>
      </w:r>
      <w:r w:rsidRPr="00C03B45">
        <w:rPr>
          <w:rFonts w:eastAsia="Times New Roman" w:cstheme="minorHAnsi"/>
          <w:color w:val="000000"/>
          <w:lang w:eastAsia="en-GB"/>
        </w:rPr>
        <w:t>is the national leadership association for directors of local authority adult social care services.</w:t>
      </w:r>
    </w:p>
    <w:p w14:paraId="185D3396"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4A90C7C6" w14:textId="77777777" w:rsidR="007303BC" w:rsidRPr="00C03B45" w:rsidRDefault="007303BC" w:rsidP="007303BC">
      <w:pPr>
        <w:spacing w:after="0" w:line="240" w:lineRule="auto"/>
        <w:rPr>
          <w:rFonts w:eastAsia="Times New Roman" w:cstheme="minorHAnsi"/>
          <w:lang w:val="en" w:eastAsia="en-GB"/>
        </w:rPr>
      </w:pPr>
      <w:r w:rsidRPr="00C03B45">
        <w:rPr>
          <w:rFonts w:eastAsia="Times New Roman" w:cstheme="minorHAnsi"/>
          <w:b/>
          <w:bCs/>
          <w:color w:val="000000"/>
          <w:lang w:eastAsia="en-GB"/>
        </w:rPr>
        <w:t xml:space="preserve">Adult at risk </w:t>
      </w:r>
      <w:r w:rsidRPr="00C03B45">
        <w:rPr>
          <w:rFonts w:eastAsia="Times New Roman" w:cstheme="minorHAnsi"/>
          <w:lang w:val="en" w:eastAsia="en-GB"/>
        </w:rPr>
        <w:t>the Care Act 2014, defines the person who should be subject of a safeguarding enquiry as an adult who:</w:t>
      </w:r>
    </w:p>
    <w:p w14:paraId="2F4CDF4E" w14:textId="77777777" w:rsidR="007303BC" w:rsidRPr="00C03B45" w:rsidRDefault="007303BC" w:rsidP="007303BC">
      <w:pPr>
        <w:numPr>
          <w:ilvl w:val="0"/>
          <w:numId w:val="15"/>
        </w:numPr>
        <w:spacing w:after="0" w:line="240" w:lineRule="auto"/>
        <w:ind w:left="0" w:firstLine="0"/>
        <w:rPr>
          <w:rFonts w:eastAsia="Times New Roman" w:cstheme="minorHAnsi"/>
          <w:lang w:val="en" w:eastAsia="en-GB"/>
        </w:rPr>
      </w:pPr>
      <w:r w:rsidRPr="00C03B45">
        <w:rPr>
          <w:rFonts w:eastAsia="Times New Roman" w:cstheme="minorHAnsi"/>
          <w:lang w:val="en" w:eastAsia="en-GB"/>
        </w:rPr>
        <w:t>has needs for care and support (</w:t>
      </w:r>
      <w:proofErr w:type="gramStart"/>
      <w:r w:rsidRPr="00C03B45">
        <w:rPr>
          <w:rFonts w:eastAsia="Times New Roman" w:cstheme="minorHAnsi"/>
          <w:lang w:val="en" w:eastAsia="en-GB"/>
        </w:rPr>
        <w:t>whether or not</w:t>
      </w:r>
      <w:proofErr w:type="gramEnd"/>
      <w:r w:rsidRPr="00C03B45">
        <w:rPr>
          <w:rFonts w:eastAsia="Times New Roman" w:cstheme="minorHAnsi"/>
          <w:lang w:val="en" w:eastAsia="en-GB"/>
        </w:rPr>
        <w:t xml:space="preserve"> the local authority is meeting any of those needs) and;</w:t>
      </w:r>
    </w:p>
    <w:p w14:paraId="331F8E26" w14:textId="77777777" w:rsidR="007303BC" w:rsidRPr="00C03B45" w:rsidRDefault="007303BC" w:rsidP="007303BC">
      <w:pPr>
        <w:numPr>
          <w:ilvl w:val="0"/>
          <w:numId w:val="15"/>
        </w:numPr>
        <w:spacing w:after="0" w:line="240" w:lineRule="auto"/>
        <w:ind w:left="0" w:firstLine="0"/>
        <w:rPr>
          <w:rFonts w:eastAsia="Times New Roman" w:cstheme="minorHAnsi"/>
          <w:lang w:val="en" w:eastAsia="en-GB"/>
        </w:rPr>
      </w:pPr>
      <w:r w:rsidRPr="00C03B45">
        <w:rPr>
          <w:rFonts w:eastAsia="Times New Roman" w:cstheme="minorHAnsi"/>
          <w:lang w:val="en" w:eastAsia="en-GB"/>
        </w:rPr>
        <w:t>is experiencing, or at risk of, abuse or neglect; and;</w:t>
      </w:r>
    </w:p>
    <w:p w14:paraId="5C9D2756" w14:textId="77777777" w:rsidR="007303BC" w:rsidRPr="00C03B45" w:rsidRDefault="007303BC" w:rsidP="007303BC">
      <w:pPr>
        <w:numPr>
          <w:ilvl w:val="0"/>
          <w:numId w:val="15"/>
        </w:numPr>
        <w:spacing w:after="0" w:line="240" w:lineRule="auto"/>
        <w:ind w:left="0" w:firstLine="0"/>
        <w:rPr>
          <w:rFonts w:eastAsia="Times New Roman" w:cstheme="minorHAnsi"/>
          <w:lang w:val="en" w:eastAsia="en-GB"/>
        </w:rPr>
      </w:pPr>
      <w:r w:rsidRPr="00C03B45">
        <w:rPr>
          <w:rFonts w:eastAsia="Times New Roman" w:cstheme="minorHAnsi"/>
          <w:lang w:val="en" w:eastAsia="en-GB"/>
        </w:rPr>
        <w:t>as a result of those care and support needs is unable to protect themselves from either the risk of, or the experience of abuse or neglect.</w:t>
      </w:r>
    </w:p>
    <w:p w14:paraId="13FAFECA"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1F0D381E"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Advocacy </w:t>
      </w:r>
      <w:r w:rsidRPr="00C03B45">
        <w:rPr>
          <w:rFonts w:eastAsia="Times New Roman" w:cstheme="minorHAnsi"/>
          <w:color w:val="000000"/>
          <w:lang w:eastAsia="en-GB"/>
        </w:rPr>
        <w:t>is taking action to help people say what they want, secure their rights, represent their interests and obtain services they need.</w:t>
      </w:r>
    </w:p>
    <w:p w14:paraId="592E9B3B"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6C061972"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Concern </w:t>
      </w:r>
      <w:r w:rsidRPr="00C03B45">
        <w:rPr>
          <w:rFonts w:eastAsia="Times New Roman" w:cstheme="minorHAnsi"/>
          <w:color w:val="000000"/>
          <w:lang w:eastAsia="en-GB"/>
        </w:rPr>
        <w:t>is a worry that an adult at risk is or may be a victim of abuse or neglect. A concern may be a result of a disclosure, an incident, or other signs or indicators.</w:t>
      </w:r>
    </w:p>
    <w:p w14:paraId="410B23A6"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63636D3F"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Capacity </w:t>
      </w:r>
      <w:r w:rsidRPr="00C03B45">
        <w:rPr>
          <w:rFonts w:eastAsia="Times New Roman" w:cstheme="minorHAnsi"/>
          <w:color w:val="000000"/>
          <w:lang w:eastAsia="en-GB"/>
        </w:rPr>
        <w:t xml:space="preserve">is the ability to </w:t>
      </w:r>
      <w:proofErr w:type="gramStart"/>
      <w:r w:rsidRPr="00C03B45">
        <w:rPr>
          <w:rFonts w:eastAsia="Times New Roman" w:cstheme="minorHAnsi"/>
          <w:color w:val="000000"/>
          <w:lang w:eastAsia="en-GB"/>
        </w:rPr>
        <w:t>make a decision</w:t>
      </w:r>
      <w:proofErr w:type="gramEnd"/>
      <w:r w:rsidRPr="00C03B45">
        <w:rPr>
          <w:rFonts w:eastAsia="Times New Roman" w:cstheme="minorHAnsi"/>
          <w:color w:val="000000"/>
          <w:lang w:eastAsia="en-GB"/>
        </w:rPr>
        <w:t xml:space="preserve"> about a particular matter at the time the decision needs to be made.</w:t>
      </w:r>
    </w:p>
    <w:p w14:paraId="7862F0D6"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06BE319D"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Care setting/services </w:t>
      </w:r>
      <w:r w:rsidRPr="00C03B45">
        <w:rPr>
          <w:rFonts w:eastAsia="Times New Roman" w:cstheme="minorHAnsi"/>
          <w:color w:val="000000"/>
          <w:lang w:eastAsia="en-GB"/>
        </w:rPr>
        <w:t xml:space="preserve">includes health care, nursing care, social care, domiciliary care, social activities, support setting, emotional support, housing support, emergency housing, befriending and advice services </w:t>
      </w:r>
      <w:r w:rsidRPr="00C03B45">
        <w:rPr>
          <w:rFonts w:eastAsia="Times New Roman" w:cstheme="minorHAnsi"/>
          <w:i/>
          <w:iCs/>
          <w:color w:val="000000"/>
          <w:lang w:eastAsia="en-GB"/>
        </w:rPr>
        <w:t xml:space="preserve">and </w:t>
      </w:r>
      <w:r w:rsidRPr="00C03B45">
        <w:rPr>
          <w:rFonts w:eastAsia="Times New Roman" w:cstheme="minorHAnsi"/>
          <w:color w:val="000000"/>
          <w:lang w:eastAsia="en-GB"/>
        </w:rPr>
        <w:t xml:space="preserve">services provided in someone’s own home. </w:t>
      </w:r>
    </w:p>
    <w:p w14:paraId="49820EDB"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1D80B197"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Carer </w:t>
      </w:r>
      <w:r w:rsidRPr="00C03B45">
        <w:rPr>
          <w:rFonts w:eastAsia="Times New Roman" w:cstheme="minorHAnsi"/>
          <w:lang w:eastAsia="en-GB"/>
        </w:rPr>
        <w:t>refers to unpaid carers, for example, relatives or friends of the adult at risk. Paid workers, including personal assistants, whose job title may be ‘carer’, are called ‘staff’.</w:t>
      </w:r>
    </w:p>
    <w:p w14:paraId="6D29B303"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73C56D07"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Case conference </w:t>
      </w:r>
      <w:r w:rsidRPr="00C03B45">
        <w:rPr>
          <w:rFonts w:eastAsia="Times New Roman" w:cstheme="minorHAnsi"/>
          <w:lang w:eastAsia="en-GB"/>
        </w:rPr>
        <w:t>is a multi-agency meeting held to discuss the outcome of the investigation and to put in place a protection or safety plan.</w:t>
      </w:r>
    </w:p>
    <w:p w14:paraId="77F497F5"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7D7679ED"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Clinical governance </w:t>
      </w:r>
      <w:r w:rsidRPr="00C03B45">
        <w:rPr>
          <w:rFonts w:eastAsia="Times New Roman" w:cstheme="minorHAnsi"/>
          <w:lang w:eastAsia="en-GB"/>
        </w:rPr>
        <w:t>is the framework through which the National Health Service</w:t>
      </w:r>
    </w:p>
    <w:p w14:paraId="453076E7"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lang w:eastAsia="en-GB"/>
        </w:rPr>
        <w:t>(NHS) improves the quality of its services and ensures high standards of care.</w:t>
      </w:r>
    </w:p>
    <w:p w14:paraId="6F4E54DB"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2B1A46B4"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Consent </w:t>
      </w:r>
      <w:r w:rsidRPr="00C03B45">
        <w:rPr>
          <w:rFonts w:eastAsia="Times New Roman" w:cstheme="minorHAnsi"/>
          <w:lang w:eastAsia="en-GB"/>
        </w:rPr>
        <w:t>is the voluntary and continuing permission of the person to the intervention based on an adequate knowledge of the purpose, nature, likely effects and risks of that intervention, including the likelihood of its success and any alternatives to it.</w:t>
      </w:r>
    </w:p>
    <w:p w14:paraId="2A1725A8"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550C75B2"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CPA (Care Programme Approach) </w:t>
      </w:r>
      <w:r w:rsidRPr="00C03B45">
        <w:rPr>
          <w:rFonts w:eastAsia="Times New Roman" w:cstheme="minorHAnsi"/>
          <w:lang w:eastAsia="en-GB"/>
        </w:rPr>
        <w:t xml:space="preserve">was introduced in England in the joint Health and Social Services Circular </w:t>
      </w:r>
      <w:proofErr w:type="gramStart"/>
      <w:r w:rsidRPr="00C03B45">
        <w:rPr>
          <w:rFonts w:eastAsia="Times New Roman" w:cstheme="minorHAnsi"/>
          <w:lang w:eastAsia="en-GB"/>
        </w:rPr>
        <w:t>HC(</w:t>
      </w:r>
      <w:proofErr w:type="gramEnd"/>
      <w:r w:rsidRPr="00C03B45">
        <w:rPr>
          <w:rFonts w:eastAsia="Times New Roman" w:cstheme="minorHAnsi"/>
          <w:lang w:eastAsia="en-GB"/>
        </w:rPr>
        <w:t xml:space="preserve">90)23/LASSL(90)11, ‘The Care Programme Approach for people with a mental illness, referred to specialist psychiatric services’, published by the Department of Health in 1990. This requires health authorities, in collaboration with social services departments, to put in place </w:t>
      </w:r>
      <w:r w:rsidRPr="00C03B45">
        <w:rPr>
          <w:rFonts w:eastAsia="Times New Roman" w:cstheme="minorHAnsi"/>
          <w:lang w:eastAsia="en-GB"/>
        </w:rPr>
        <w:lastRenderedPageBreak/>
        <w:t>specified arrangements for the care and treatment of people with mental ill health in the community.</w:t>
      </w:r>
    </w:p>
    <w:p w14:paraId="5A0C1B6F"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1D854F23" w14:textId="69A5A97F"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CPS (Crown Prosecution Service) </w:t>
      </w:r>
      <w:r w:rsidRPr="00C03B45">
        <w:rPr>
          <w:rFonts w:eastAsia="Times New Roman" w:cstheme="minorHAnsi"/>
          <w:lang w:eastAsia="en-GB"/>
        </w:rPr>
        <w:t xml:space="preserve">is the government department responsible for prosecuting criminal cases investigated by the </w:t>
      </w:r>
      <w:r w:rsidR="00D537D4">
        <w:rPr>
          <w:rFonts w:eastAsia="Times New Roman" w:cstheme="minorHAnsi"/>
          <w:lang w:eastAsia="en-GB"/>
        </w:rPr>
        <w:t>Police</w:t>
      </w:r>
      <w:r w:rsidRPr="00C03B45">
        <w:rPr>
          <w:rFonts w:eastAsia="Times New Roman" w:cstheme="minorHAnsi"/>
          <w:lang w:eastAsia="en-GB"/>
        </w:rPr>
        <w:t xml:space="preserve"> in England and Wales.</w:t>
      </w:r>
    </w:p>
    <w:p w14:paraId="1E39B514"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26E47F0F"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CQC (Care Quality Commission) </w:t>
      </w:r>
      <w:r w:rsidRPr="00C03B45">
        <w:rPr>
          <w:rFonts w:eastAsia="Times New Roman" w:cstheme="minorHAnsi"/>
          <w:lang w:eastAsia="en-GB"/>
        </w:rPr>
        <w:t>is responsible for the registration and regulation of health and social care in England.</w:t>
      </w:r>
    </w:p>
    <w:p w14:paraId="26EB1E2B" w14:textId="77777777" w:rsidR="007303BC" w:rsidRPr="00C03B45" w:rsidRDefault="007303BC" w:rsidP="007303BC">
      <w:pPr>
        <w:spacing w:after="0" w:line="240" w:lineRule="auto"/>
        <w:rPr>
          <w:rFonts w:eastAsia="Times New Roman" w:cstheme="minorHAnsi"/>
          <w:lang w:eastAsia="en-GB"/>
        </w:rPr>
      </w:pPr>
    </w:p>
    <w:p w14:paraId="24F1288C"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lang w:eastAsia="en-GB"/>
        </w:rPr>
        <w:t xml:space="preserve">CQUIN </w:t>
      </w:r>
      <w:r w:rsidRPr="00C03B45">
        <w:rPr>
          <w:rFonts w:eastAsia="Times New Roman" w:cstheme="minorHAnsi"/>
          <w:lang w:eastAsia="en-GB"/>
        </w:rPr>
        <w:t>– Commissioning for Innovation and Improvement.  A payments framework introduced by the Department of Health so that a proportion of health and care providers income is based on demonstrating improvements in patient care.  Areas of action are set nationally by the Department of Health and by CCGs.</w:t>
      </w:r>
    </w:p>
    <w:p w14:paraId="52AD3CEE"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5B074788"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DASH</w:t>
      </w:r>
      <w:r w:rsidRPr="00C03B45">
        <w:rPr>
          <w:rFonts w:eastAsia="Times New Roman" w:cstheme="minorHAnsi"/>
          <w:b/>
          <w:bCs/>
          <w:color w:val="111144"/>
          <w:lang w:eastAsia="en-GB"/>
        </w:rPr>
        <w:t xml:space="preserve"> </w:t>
      </w:r>
      <w:r w:rsidRPr="00C03B45">
        <w:rPr>
          <w:rFonts w:eastAsia="Times New Roman" w:cstheme="minorHAnsi"/>
          <w:b/>
          <w:bCs/>
          <w:color w:val="000000"/>
          <w:lang w:eastAsia="en-GB"/>
        </w:rPr>
        <w:t>(domestic abuse, stalking and harassment and honour-based violence)</w:t>
      </w:r>
      <w:r w:rsidRPr="00C03B45">
        <w:rPr>
          <w:rFonts w:eastAsia="Times New Roman" w:cstheme="minorHAnsi"/>
          <w:color w:val="000000"/>
          <w:lang w:eastAsia="en-GB"/>
        </w:rPr>
        <w:t xml:space="preserve"> risk identification checklist (RIC) is a tool used to help front-line practitioners identify high-risk cases of domestic abuse, stalking and harassment and honour-based violence.</w:t>
      </w:r>
    </w:p>
    <w:p w14:paraId="41501AC7"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39200D20" w14:textId="0C1A32EE"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color w:val="000000"/>
          <w:lang w:eastAsia="en-GB"/>
        </w:rPr>
        <w:t>DAISU</w:t>
      </w:r>
      <w:r w:rsidRPr="00C03B45">
        <w:rPr>
          <w:rFonts w:eastAsia="Times New Roman" w:cstheme="minorHAnsi"/>
          <w:color w:val="000000"/>
          <w:lang w:eastAsia="en-GB"/>
        </w:rPr>
        <w:t xml:space="preserve"> (Domestic Abuse, Investigation and Safeguarding Unit) – Herts </w:t>
      </w:r>
      <w:r w:rsidR="00D537D4">
        <w:rPr>
          <w:rFonts w:eastAsia="Times New Roman" w:cstheme="minorHAnsi"/>
          <w:color w:val="000000"/>
          <w:lang w:eastAsia="en-GB"/>
        </w:rPr>
        <w:t>Police</w:t>
      </w:r>
      <w:r w:rsidRPr="00C03B45">
        <w:rPr>
          <w:rFonts w:eastAsia="Times New Roman" w:cstheme="minorHAnsi"/>
          <w:color w:val="000000"/>
          <w:lang w:eastAsia="en-GB"/>
        </w:rPr>
        <w:t xml:space="preserve"> Team investigation allegations of domestic abuse where there is an intimate relationship.</w:t>
      </w:r>
    </w:p>
    <w:p w14:paraId="1DA44D62"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43396A64"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DoLS (Deprivation of Liberty Safeguards) </w:t>
      </w:r>
      <w:r w:rsidRPr="00C03B45">
        <w:rPr>
          <w:rFonts w:eastAsia="Times New Roman" w:cstheme="minorHAnsi"/>
          <w:color w:val="000000"/>
          <w:lang w:eastAsia="en-GB"/>
        </w:rPr>
        <w:t>are measures to protect people who lack the mental capacity to make certain decisions for themselves. They came into effect in April 2009 using the principles of the Mental Capacity Act 2005 and apply to people in care homes or hospitals where they may be deprived of their liberty.</w:t>
      </w:r>
    </w:p>
    <w:p w14:paraId="0CB3443D"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544D9DB1" w14:textId="77777777" w:rsidR="007303BC" w:rsidRPr="00C03B45" w:rsidRDefault="007303BC" w:rsidP="007303BC">
      <w:pPr>
        <w:autoSpaceDE w:val="0"/>
        <w:autoSpaceDN w:val="0"/>
        <w:adjustRightInd w:val="0"/>
        <w:spacing w:after="0" w:line="240" w:lineRule="auto"/>
        <w:rPr>
          <w:rFonts w:eastAsia="Times New Roman" w:cstheme="minorHAnsi"/>
          <w:b/>
          <w:color w:val="000000"/>
          <w:lang w:eastAsia="en-GB"/>
        </w:rPr>
      </w:pPr>
      <w:r w:rsidRPr="00C03B45">
        <w:rPr>
          <w:rFonts w:eastAsia="Times New Roman" w:cstheme="minorHAnsi"/>
          <w:b/>
          <w:color w:val="000000"/>
          <w:lang w:eastAsia="en-GB"/>
        </w:rPr>
        <w:t>DBS</w:t>
      </w:r>
      <w:r w:rsidRPr="00C03B45">
        <w:rPr>
          <w:rFonts w:eastAsia="Times New Roman" w:cstheme="minorHAnsi"/>
          <w:color w:val="000000"/>
          <w:lang w:eastAsia="en-GB"/>
        </w:rPr>
        <w:t xml:space="preserve"> </w:t>
      </w:r>
      <w:r w:rsidRPr="00C03B45">
        <w:rPr>
          <w:rFonts w:eastAsia="Times New Roman" w:cstheme="minorHAnsi"/>
          <w:b/>
          <w:color w:val="000000"/>
          <w:lang w:eastAsia="en-GB"/>
        </w:rPr>
        <w:t>(Disclosure and Barring Service)</w:t>
      </w:r>
      <w:r w:rsidRPr="00C03B45">
        <w:rPr>
          <w:rFonts w:eastAsia="Times New Roman" w:cstheme="minorHAnsi"/>
          <w:lang w:eastAsia="en-GB"/>
        </w:rPr>
        <w:t xml:space="preserve"> The Disclosure and Barring Service helps employers make safer recruitment decisions and prevent unsuitable people from working with at risk groups, including children. It replaces the Criminal Records Bureau (CRB) and Independent Safeguarding Authority (ISA).</w:t>
      </w:r>
    </w:p>
    <w:p w14:paraId="40A77EB8" w14:textId="77777777" w:rsidR="007303BC" w:rsidRPr="00C03B45" w:rsidRDefault="007303BC" w:rsidP="007303BC">
      <w:pPr>
        <w:autoSpaceDE w:val="0"/>
        <w:autoSpaceDN w:val="0"/>
        <w:adjustRightInd w:val="0"/>
        <w:spacing w:after="0" w:line="240" w:lineRule="auto"/>
        <w:rPr>
          <w:rFonts w:eastAsia="Times New Roman" w:cstheme="minorHAnsi"/>
          <w:b/>
          <w:color w:val="000000"/>
          <w:lang w:eastAsia="en-GB"/>
        </w:rPr>
      </w:pPr>
    </w:p>
    <w:p w14:paraId="74B53680"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shd w:val="clear" w:color="auto" w:fill="FFFFFF"/>
          <w:lang w:eastAsia="en-GB"/>
        </w:rPr>
        <w:t>Enquiry</w:t>
      </w:r>
      <w:r w:rsidRPr="00C03B45">
        <w:rPr>
          <w:rFonts w:eastAsia="Times New Roman" w:cstheme="minorHAnsi"/>
          <w:lang w:eastAsia="en-GB"/>
        </w:rPr>
        <w:t xml:space="preserve"> establishes whether any action needs to be taken to stop or prevent abuse or neglect, and if so, what action and by whom the action is taken.</w:t>
      </w:r>
    </w:p>
    <w:p w14:paraId="66F8CEA6" w14:textId="77777777" w:rsidR="007303BC" w:rsidRPr="00C03B45" w:rsidRDefault="007303BC" w:rsidP="007303BC">
      <w:pPr>
        <w:autoSpaceDE w:val="0"/>
        <w:autoSpaceDN w:val="0"/>
        <w:adjustRightInd w:val="0"/>
        <w:spacing w:after="0" w:line="240" w:lineRule="auto"/>
        <w:rPr>
          <w:rFonts w:eastAsia="Times New Roman" w:cstheme="minorHAnsi"/>
          <w:b/>
          <w:color w:val="000000"/>
          <w:lang w:eastAsia="en-GB"/>
        </w:rPr>
      </w:pPr>
    </w:p>
    <w:p w14:paraId="721CA3C6" w14:textId="77777777" w:rsidR="007303BC" w:rsidRPr="00C03B45" w:rsidRDefault="007303BC" w:rsidP="007303BC">
      <w:pPr>
        <w:spacing w:after="0" w:line="240" w:lineRule="auto"/>
        <w:rPr>
          <w:rFonts w:eastAsia="Times New Roman" w:cstheme="minorHAnsi"/>
          <w:shd w:val="clear" w:color="auto" w:fill="FFFFFF"/>
          <w:lang w:eastAsia="en-GB"/>
        </w:rPr>
      </w:pPr>
      <w:r w:rsidRPr="00C03B45">
        <w:rPr>
          <w:rFonts w:eastAsia="Times New Roman" w:cstheme="minorHAnsi"/>
          <w:b/>
          <w:shd w:val="clear" w:color="auto" w:fill="FFFFFF"/>
          <w:lang w:eastAsia="en-GB"/>
        </w:rPr>
        <w:t xml:space="preserve">Enquiry Lead </w:t>
      </w:r>
      <w:r w:rsidRPr="00C03B45">
        <w:rPr>
          <w:rFonts w:eastAsia="Times New Roman" w:cstheme="minorHAnsi"/>
          <w:shd w:val="clear" w:color="auto" w:fill="FFFFFF"/>
          <w:lang w:eastAsia="en-GB"/>
        </w:rPr>
        <w:t>is the agency who leads the enquiry described above.</w:t>
      </w:r>
    </w:p>
    <w:p w14:paraId="4FC3CB3B" w14:textId="77777777" w:rsidR="007303BC" w:rsidRPr="00C03B45" w:rsidRDefault="007303BC" w:rsidP="007303BC">
      <w:pPr>
        <w:spacing w:after="0" w:line="240" w:lineRule="auto"/>
        <w:rPr>
          <w:rFonts w:eastAsia="Times New Roman" w:cstheme="minorHAnsi"/>
          <w:lang w:eastAsia="en-GB"/>
        </w:rPr>
      </w:pPr>
    </w:p>
    <w:p w14:paraId="25586A48"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lang w:eastAsia="en-GB"/>
        </w:rPr>
        <w:t xml:space="preserve">Enquiry Officer </w:t>
      </w:r>
      <w:r w:rsidRPr="00C03B45">
        <w:rPr>
          <w:rFonts w:eastAsia="Times New Roman" w:cstheme="minorHAnsi"/>
          <w:lang w:eastAsia="en-GB"/>
        </w:rPr>
        <w:t>is the member of staff who undertakes and co-ordinates the actions under s42 enquiries.</w:t>
      </w:r>
    </w:p>
    <w:p w14:paraId="4BF20972" w14:textId="77777777" w:rsidR="007303BC" w:rsidRPr="00C03B45" w:rsidRDefault="007303BC" w:rsidP="007303BC">
      <w:pPr>
        <w:spacing w:after="0" w:line="240" w:lineRule="auto"/>
        <w:rPr>
          <w:rFonts w:eastAsia="Times New Roman" w:cstheme="minorHAnsi"/>
          <w:lang w:eastAsia="en-GB"/>
        </w:rPr>
      </w:pPr>
    </w:p>
    <w:p w14:paraId="1F614A96"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HSE (Health and Safety Executive) </w:t>
      </w:r>
      <w:r w:rsidRPr="00C03B45">
        <w:rPr>
          <w:rFonts w:eastAsia="Times New Roman" w:cstheme="minorHAnsi"/>
          <w:color w:val="000000"/>
          <w:lang w:eastAsia="en-GB"/>
        </w:rPr>
        <w:t>is a national independent regulator that aims to reduce work-related death and serious injury across workplaces in the UK.</w:t>
      </w:r>
    </w:p>
    <w:p w14:paraId="72770CBE" w14:textId="77777777" w:rsidR="007303BC" w:rsidRPr="00C03B45" w:rsidRDefault="007303BC" w:rsidP="007303BC">
      <w:pPr>
        <w:spacing w:after="0" w:line="240" w:lineRule="auto"/>
        <w:rPr>
          <w:rFonts w:eastAsia="Times New Roman" w:cstheme="minorHAnsi"/>
          <w:lang w:eastAsia="en-GB"/>
        </w:rPr>
      </w:pPr>
    </w:p>
    <w:p w14:paraId="5C30D453"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lang w:eastAsia="en-GB"/>
        </w:rPr>
        <w:t>Independent Domestic Violence Advisor</w:t>
      </w:r>
      <w:r w:rsidRPr="00C03B45">
        <w:rPr>
          <w:rFonts w:eastAsia="Times New Roman" w:cstheme="minorHAnsi"/>
          <w:lang w:eastAsia="en-GB"/>
        </w:rPr>
        <w:t xml:space="preserve"> - Adults who are the subject of domestic violence may be supported by an Independent Domestic Violence Advisor (IDVA). IDVA’s provide practical and emotional support to people who are at the highest levels of risk. Practitioners should consult with the adult at risk to consider if the IDVA is the most appropriate person to support them and ensure their eligibility for the service.</w:t>
      </w:r>
    </w:p>
    <w:p w14:paraId="584E655E" w14:textId="77777777" w:rsidR="007303BC" w:rsidRPr="00C03B45" w:rsidRDefault="007303BC" w:rsidP="007303BC">
      <w:pPr>
        <w:spacing w:after="0" w:line="240" w:lineRule="auto"/>
        <w:rPr>
          <w:rFonts w:eastAsia="Times New Roman" w:cstheme="minorHAnsi"/>
          <w:bCs/>
          <w:lang w:eastAsia="en-GB"/>
        </w:rPr>
      </w:pPr>
    </w:p>
    <w:p w14:paraId="5293B298"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bCs/>
          <w:lang w:eastAsia="en-GB"/>
        </w:rPr>
        <w:t xml:space="preserve">IMCA (Independent Mental Capacity Advocate) </w:t>
      </w:r>
      <w:r w:rsidRPr="00C03B45">
        <w:rPr>
          <w:rFonts w:eastAsia="Times New Roman" w:cstheme="minorHAnsi"/>
          <w:lang w:eastAsia="en-GB"/>
        </w:rPr>
        <w:t xml:space="preserve">established by the Mental Capacity Act (MCA) 2005 IMCAs are mainly instructed to represent people where there is no one independent of services, </w:t>
      </w:r>
      <w:r w:rsidRPr="00C03B45">
        <w:rPr>
          <w:rFonts w:eastAsia="Times New Roman" w:cstheme="minorHAnsi"/>
          <w:lang w:eastAsia="en-GB"/>
        </w:rPr>
        <w:lastRenderedPageBreak/>
        <w:t xml:space="preserve">such as family or friend, who </w:t>
      </w:r>
      <w:proofErr w:type="gramStart"/>
      <w:r w:rsidRPr="00C03B45">
        <w:rPr>
          <w:rFonts w:eastAsia="Times New Roman" w:cstheme="minorHAnsi"/>
          <w:lang w:eastAsia="en-GB"/>
        </w:rPr>
        <w:t>is able to</w:t>
      </w:r>
      <w:proofErr w:type="gramEnd"/>
      <w:r w:rsidRPr="00C03B45">
        <w:rPr>
          <w:rFonts w:eastAsia="Times New Roman" w:cstheme="minorHAnsi"/>
          <w:lang w:eastAsia="en-GB"/>
        </w:rPr>
        <w:t xml:space="preserve"> represent them. IMCAs are a legal safeguard for people who lack the mental capacity to make specific important decisions about where they live, serious medical treatment options, care reviews or adult safeguarding concerns.</w:t>
      </w:r>
    </w:p>
    <w:p w14:paraId="07375D32" w14:textId="77777777" w:rsidR="007303BC" w:rsidRPr="00C03B45" w:rsidRDefault="007303BC" w:rsidP="007303BC">
      <w:pPr>
        <w:spacing w:after="0" w:line="240" w:lineRule="auto"/>
        <w:rPr>
          <w:rFonts w:eastAsia="Times New Roman" w:cstheme="minorHAnsi"/>
          <w:lang w:eastAsia="en-GB"/>
        </w:rPr>
      </w:pPr>
    </w:p>
    <w:p w14:paraId="71FEF0D2"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lang w:eastAsia="en-GB"/>
        </w:rPr>
        <w:t xml:space="preserve">Independent Mental Health Advocate </w:t>
      </w:r>
      <w:r w:rsidRPr="00C03B45">
        <w:rPr>
          <w:rFonts w:eastAsia="Times New Roman" w:cstheme="minorHAnsi"/>
          <w:lang w:eastAsia="en-GB"/>
        </w:rPr>
        <w:t>- under the Mental Health Act 1983 certain people known as ‘qualifying patients’ are entitled to the help and support from an Independent Mental Health Advocate. If there is a safeguarding matter whilst the IMHA is working with the adult at risk, consideration for that person to be supported by the same advocate should be given.</w:t>
      </w:r>
    </w:p>
    <w:p w14:paraId="5C69A831" w14:textId="77777777" w:rsidR="007303BC" w:rsidRPr="00C03B45" w:rsidRDefault="007303BC" w:rsidP="007303BC">
      <w:pPr>
        <w:spacing w:after="0" w:line="240" w:lineRule="auto"/>
        <w:rPr>
          <w:rFonts w:eastAsia="Times New Roman" w:cstheme="minorHAnsi"/>
          <w:lang w:eastAsia="en-GB"/>
        </w:rPr>
      </w:pPr>
    </w:p>
    <w:p w14:paraId="5C663C09" w14:textId="519E163E" w:rsidR="007303BC" w:rsidRPr="00C03B45" w:rsidRDefault="007303BC" w:rsidP="007303BC">
      <w:pPr>
        <w:spacing w:after="0" w:line="240" w:lineRule="auto"/>
        <w:rPr>
          <w:rFonts w:eastAsia="Times New Roman" w:cstheme="minorHAnsi"/>
          <w:shd w:val="clear" w:color="auto" w:fill="FFFFFF"/>
          <w:lang w:eastAsia="en-GB"/>
        </w:rPr>
      </w:pPr>
      <w:r w:rsidRPr="00C03B45">
        <w:rPr>
          <w:rFonts w:eastAsia="Times New Roman" w:cstheme="minorHAnsi"/>
          <w:b/>
          <w:lang w:eastAsia="en-GB"/>
        </w:rPr>
        <w:t>Independent Sexual Violence Advocate</w:t>
      </w:r>
      <w:r w:rsidRPr="00C03B45">
        <w:rPr>
          <w:rFonts w:eastAsia="Times New Roman" w:cstheme="minorHAnsi"/>
          <w:b/>
          <w:shd w:val="clear" w:color="auto" w:fill="FFFFFF"/>
          <w:lang w:eastAsia="en-GB"/>
        </w:rPr>
        <w:t xml:space="preserve"> (ISVA)</w:t>
      </w:r>
      <w:r w:rsidRPr="00C03B45">
        <w:rPr>
          <w:rFonts w:eastAsia="Times New Roman" w:cstheme="minorHAnsi"/>
          <w:shd w:val="clear" w:color="auto" w:fill="FFFFFF"/>
          <w:lang w:eastAsia="en-GB"/>
        </w:rPr>
        <w:t xml:space="preserve"> - is trained to provide support to people in rape or sexual assault cases. They help victims to understand how the criminal justice process works and explain processes, for example, what will happen following a report to the </w:t>
      </w:r>
      <w:r w:rsidR="00D537D4">
        <w:rPr>
          <w:rFonts w:eastAsia="Times New Roman" w:cstheme="minorHAnsi"/>
          <w:shd w:val="clear" w:color="auto" w:fill="FFFFFF"/>
          <w:lang w:eastAsia="en-GB"/>
        </w:rPr>
        <w:t>Police</w:t>
      </w:r>
      <w:r w:rsidRPr="00C03B45">
        <w:rPr>
          <w:rFonts w:eastAsia="Times New Roman" w:cstheme="minorHAnsi"/>
          <w:shd w:val="clear" w:color="auto" w:fill="FFFFFF"/>
          <w:lang w:eastAsia="en-GB"/>
        </w:rPr>
        <w:t xml:space="preserve"> and the importance of forensic DNA retrieval.</w:t>
      </w:r>
    </w:p>
    <w:p w14:paraId="591A161C" w14:textId="77777777" w:rsidR="007303BC" w:rsidRPr="00C03B45" w:rsidRDefault="007303BC" w:rsidP="007303BC">
      <w:pPr>
        <w:spacing w:after="0" w:line="240" w:lineRule="auto"/>
        <w:rPr>
          <w:rFonts w:eastAsia="Times New Roman" w:cstheme="minorHAnsi"/>
          <w:shd w:val="clear" w:color="auto" w:fill="FFFFFF"/>
          <w:lang w:eastAsia="en-GB"/>
        </w:rPr>
      </w:pPr>
    </w:p>
    <w:p w14:paraId="58CF1F24" w14:textId="6341FABE"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r w:rsidRPr="00C03B45">
        <w:rPr>
          <w:rFonts w:eastAsia="Times New Roman" w:cstheme="minorHAnsi"/>
          <w:b/>
          <w:bCs/>
          <w:color w:val="000000"/>
          <w:lang w:eastAsia="en-GB"/>
        </w:rPr>
        <w:t xml:space="preserve">Intermediary </w:t>
      </w:r>
      <w:r w:rsidRPr="00C03B45">
        <w:rPr>
          <w:rFonts w:eastAsia="Times New Roman" w:cstheme="minorHAnsi"/>
          <w:color w:val="000000"/>
          <w:lang w:eastAsia="en-GB"/>
        </w:rPr>
        <w:t xml:space="preserve">is someone appointed by the courts to help an </w:t>
      </w:r>
      <w:r w:rsidR="00E2674D" w:rsidRPr="00C03B45">
        <w:rPr>
          <w:rFonts w:eastAsia="Times New Roman" w:cstheme="minorHAnsi"/>
          <w:color w:val="000000"/>
          <w:lang w:eastAsia="en-GB"/>
        </w:rPr>
        <w:t>at-risk</w:t>
      </w:r>
      <w:r w:rsidRPr="00C03B45">
        <w:rPr>
          <w:rFonts w:eastAsia="Times New Roman" w:cstheme="minorHAnsi"/>
          <w:color w:val="000000"/>
          <w:lang w:eastAsia="en-GB"/>
        </w:rPr>
        <w:t xml:space="preserve"> witness give their evidence either in a </w:t>
      </w:r>
      <w:r w:rsidR="00D537D4">
        <w:rPr>
          <w:rFonts w:eastAsia="Times New Roman" w:cstheme="minorHAnsi"/>
          <w:color w:val="000000"/>
          <w:lang w:eastAsia="en-GB"/>
        </w:rPr>
        <w:t>Police</w:t>
      </w:r>
      <w:r w:rsidRPr="00C03B45">
        <w:rPr>
          <w:rFonts w:eastAsia="Times New Roman" w:cstheme="minorHAnsi"/>
          <w:color w:val="000000"/>
          <w:lang w:eastAsia="en-GB"/>
        </w:rPr>
        <w:t xml:space="preserve"> interview or in court.</w:t>
      </w:r>
    </w:p>
    <w:p w14:paraId="1CEA824B" w14:textId="77777777" w:rsidR="007303BC" w:rsidRPr="00C03B45" w:rsidRDefault="007303BC" w:rsidP="007303BC">
      <w:pPr>
        <w:autoSpaceDE w:val="0"/>
        <w:autoSpaceDN w:val="0"/>
        <w:adjustRightInd w:val="0"/>
        <w:spacing w:after="0" w:line="240" w:lineRule="auto"/>
        <w:rPr>
          <w:rFonts w:eastAsia="Times New Roman" w:cstheme="minorHAnsi"/>
          <w:color w:val="000000"/>
          <w:lang w:eastAsia="en-GB"/>
        </w:rPr>
      </w:pPr>
    </w:p>
    <w:p w14:paraId="6B954565"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LGBT (lesbian, gay, bisexual and transgender) </w:t>
      </w:r>
      <w:r w:rsidRPr="00C03B45">
        <w:rPr>
          <w:rFonts w:eastAsia="Times New Roman" w:cstheme="minorHAnsi"/>
          <w:lang w:eastAsia="en-GB"/>
        </w:rPr>
        <w:t>is an acronym used to refer collectively to lesbian, gay, bisexual and transgender people.</w:t>
      </w:r>
    </w:p>
    <w:p w14:paraId="58941ED6"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456FEE5B"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MAPPA (Multi-agency Public Protection Arrangements) </w:t>
      </w:r>
      <w:r w:rsidRPr="00C03B45">
        <w:rPr>
          <w:rFonts w:eastAsia="Times New Roman" w:cstheme="minorHAnsi"/>
          <w:lang w:eastAsia="en-GB"/>
        </w:rPr>
        <w:t>are statutory arrangements for managing sexual and violent offenders.</w:t>
      </w:r>
    </w:p>
    <w:p w14:paraId="7217E123"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1924F1E1"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MARAC (Multi-agency Risk Assessment Conference) </w:t>
      </w:r>
      <w:r w:rsidRPr="00C03B45">
        <w:rPr>
          <w:rFonts w:eastAsia="Times New Roman" w:cstheme="minorHAnsi"/>
          <w:lang w:eastAsia="en-GB"/>
        </w:rPr>
        <w:t>is the multi-agency forum of organisations that manage high-risk cases of domestic abuse, stalking and ‘honour’- based violence.</w:t>
      </w:r>
    </w:p>
    <w:p w14:paraId="39600973"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345749E9"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lang w:eastAsia="en-GB"/>
        </w:rPr>
        <w:t>Making Safeguarding Personal</w:t>
      </w:r>
      <w:r w:rsidRPr="00C03B45">
        <w:rPr>
          <w:rFonts w:eastAsia="Times New Roman" w:cstheme="minorHAnsi"/>
          <w:lang w:eastAsia="en-GB"/>
        </w:rPr>
        <w:t xml:space="preserve"> is about person centred and outcome focussed practice.  It is how professionals are assured by adults at risk that they have made a difference to people by </w:t>
      </w:r>
      <w:proofErr w:type="gramStart"/>
      <w:r w:rsidRPr="00C03B45">
        <w:rPr>
          <w:rFonts w:eastAsia="Times New Roman" w:cstheme="minorHAnsi"/>
          <w:lang w:eastAsia="en-GB"/>
        </w:rPr>
        <w:t>taking action</w:t>
      </w:r>
      <w:proofErr w:type="gramEnd"/>
      <w:r w:rsidRPr="00C03B45">
        <w:rPr>
          <w:rFonts w:eastAsia="Times New Roman" w:cstheme="minorHAnsi"/>
          <w:lang w:eastAsia="en-GB"/>
        </w:rPr>
        <w:t xml:space="preserve"> on what matters to people and is personal and meaningful to them.</w:t>
      </w:r>
    </w:p>
    <w:p w14:paraId="13BB2DEA" w14:textId="77777777" w:rsidR="007303BC" w:rsidRPr="00C03B45" w:rsidRDefault="007303BC" w:rsidP="007303BC">
      <w:pPr>
        <w:spacing w:after="0" w:line="240" w:lineRule="auto"/>
        <w:rPr>
          <w:rFonts w:eastAsia="Times New Roman" w:cstheme="minorHAnsi"/>
          <w:lang w:eastAsia="en-GB"/>
        </w:rPr>
      </w:pPr>
    </w:p>
    <w:p w14:paraId="0EDD1B50"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Mental Capacity </w:t>
      </w:r>
      <w:r w:rsidRPr="00C03B45">
        <w:rPr>
          <w:rFonts w:eastAsia="Times New Roman" w:cstheme="minorHAnsi"/>
          <w:lang w:eastAsia="en-GB"/>
        </w:rPr>
        <w:t xml:space="preserve">refers to whether someone has the mental capacity to </w:t>
      </w:r>
      <w:proofErr w:type="gramStart"/>
      <w:r w:rsidRPr="00C03B45">
        <w:rPr>
          <w:rFonts w:eastAsia="Times New Roman" w:cstheme="minorHAnsi"/>
          <w:lang w:eastAsia="en-GB"/>
        </w:rPr>
        <w:t>make a decision</w:t>
      </w:r>
      <w:proofErr w:type="gramEnd"/>
      <w:r w:rsidRPr="00C03B45">
        <w:rPr>
          <w:rFonts w:eastAsia="Times New Roman" w:cstheme="minorHAnsi"/>
          <w:lang w:eastAsia="en-GB"/>
        </w:rPr>
        <w:t xml:space="preserve"> or not.</w:t>
      </w:r>
    </w:p>
    <w:p w14:paraId="536D9378"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2DBF4068"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lang w:eastAsia="en-GB"/>
        </w:rPr>
        <w:t>Modern Slavery</w:t>
      </w:r>
      <w:r w:rsidRPr="00C03B45">
        <w:rPr>
          <w:rFonts w:eastAsia="Times New Roman" w:cstheme="minorHAnsi"/>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14:paraId="1D169925"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06FDDF3C"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NHS (National Health Service) </w:t>
      </w:r>
      <w:r w:rsidRPr="00C03B45">
        <w:rPr>
          <w:rFonts w:eastAsia="Times New Roman" w:cstheme="minorHAnsi"/>
          <w:lang w:eastAsia="en-GB"/>
        </w:rPr>
        <w:t>is the publicly funded healthcare system in the UK.</w:t>
      </w:r>
    </w:p>
    <w:p w14:paraId="5469BC84"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7771E4DF"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OPG (Office of the Public Guardian)</w:t>
      </w:r>
      <w:r w:rsidRPr="00C03B45">
        <w:rPr>
          <w:rFonts w:eastAsia="Times New Roman" w:cstheme="minorHAnsi"/>
          <w:lang w:eastAsia="en-GB"/>
        </w:rPr>
        <w:t>, established in October 2007, supports the</w:t>
      </w:r>
    </w:p>
    <w:p w14:paraId="676645CE"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lang w:eastAsia="en-GB"/>
        </w:rPr>
        <w:t>Public Guardian in registering enduring powers of attorney, lasting powers of attorney and supervising Court of Protection appointed deputies.</w:t>
      </w:r>
    </w:p>
    <w:p w14:paraId="5990E758"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2708104F"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PALS (Patient Advice and Liaison Service) </w:t>
      </w:r>
      <w:r w:rsidRPr="00C03B45">
        <w:rPr>
          <w:rFonts w:eastAsia="Times New Roman" w:cstheme="minorHAnsi"/>
          <w:lang w:eastAsia="en-GB"/>
        </w:rPr>
        <w:t>is an NHS body created to provide advice and support to NHS patients and their relatives and carers.</w:t>
      </w:r>
    </w:p>
    <w:p w14:paraId="7B666B68" w14:textId="77777777" w:rsidR="007303BC" w:rsidRPr="00C03B45" w:rsidRDefault="007303BC" w:rsidP="007303BC">
      <w:pPr>
        <w:autoSpaceDE w:val="0"/>
        <w:autoSpaceDN w:val="0"/>
        <w:adjustRightInd w:val="0"/>
        <w:spacing w:after="0" w:line="240" w:lineRule="auto"/>
        <w:rPr>
          <w:rFonts w:eastAsia="Times New Roman" w:cstheme="minorHAnsi"/>
          <w:b/>
          <w:bCs/>
          <w:lang w:eastAsia="en-GB"/>
        </w:rPr>
      </w:pPr>
    </w:p>
    <w:p w14:paraId="23336447"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Person alleged to cause the harm </w:t>
      </w:r>
      <w:r w:rsidRPr="00C03B45">
        <w:rPr>
          <w:rFonts w:eastAsia="Times New Roman" w:cstheme="minorHAnsi"/>
          <w:lang w:eastAsia="en-GB"/>
        </w:rPr>
        <w:t>is the person or adult who is alleged to have caused the abuse or harm.</w:t>
      </w:r>
    </w:p>
    <w:p w14:paraId="059AB610"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1B47351E"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Public interest </w:t>
      </w:r>
      <w:r w:rsidRPr="00C03B45">
        <w:rPr>
          <w:rFonts w:eastAsia="Times New Roman" w:cstheme="minorHAnsi"/>
          <w:lang w:eastAsia="en-GB"/>
        </w:rPr>
        <w:t>– a decision about what is in the public interest needs to be made by balancing the rights of the individual to privacy with the rights of others to protection.</w:t>
      </w:r>
    </w:p>
    <w:p w14:paraId="15CD874F"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08CC9926"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Safeguarding adults </w:t>
      </w:r>
      <w:r w:rsidRPr="00C03B45">
        <w:rPr>
          <w:rFonts w:eastAsia="Times New Roman" w:cstheme="minorHAnsi"/>
          <w:lang w:eastAsia="en-GB"/>
        </w:rPr>
        <w:t>is used to describe all work to help adults at risk stay safe from significant harm. It replaces the term ‘adult protection’.</w:t>
      </w:r>
    </w:p>
    <w:p w14:paraId="2C1C0A2B"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4ABED269" w14:textId="77777777" w:rsidR="007303BC" w:rsidRPr="00C03B45" w:rsidRDefault="007303BC" w:rsidP="007303BC">
      <w:pPr>
        <w:autoSpaceDE w:val="0"/>
        <w:autoSpaceDN w:val="0"/>
        <w:adjustRightInd w:val="0"/>
        <w:spacing w:after="0" w:line="240" w:lineRule="auto"/>
        <w:rPr>
          <w:rFonts w:eastAsia="Times New Roman" w:cstheme="minorHAnsi"/>
          <w:b/>
          <w:bCs/>
          <w:lang w:eastAsia="en-GB"/>
        </w:rPr>
      </w:pPr>
      <w:r w:rsidRPr="00C03B45">
        <w:rPr>
          <w:rFonts w:eastAsia="Times New Roman" w:cstheme="minorHAnsi"/>
          <w:b/>
          <w:bCs/>
          <w:lang w:eastAsia="en-GB"/>
        </w:rPr>
        <w:t xml:space="preserve">Safeguarding adults lead </w:t>
      </w:r>
      <w:r w:rsidRPr="00C03B45">
        <w:rPr>
          <w:rFonts w:eastAsia="Times New Roman" w:cstheme="minorHAnsi"/>
          <w:lang w:eastAsia="en-GB"/>
        </w:rPr>
        <w:t>is the title given to the member of staff in an organisation who is given the lead for Safeguarding Adults. The role may be combined with that of manager, depending on the size of the organisation</w:t>
      </w:r>
      <w:r w:rsidRPr="00C03B45">
        <w:rPr>
          <w:rFonts w:eastAsia="Times New Roman" w:cstheme="minorHAnsi"/>
          <w:b/>
          <w:bCs/>
          <w:lang w:eastAsia="en-GB"/>
        </w:rPr>
        <w:t>.</w:t>
      </w:r>
    </w:p>
    <w:p w14:paraId="159AE83B"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72CBC9FD"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Safeguarding adult’s process </w:t>
      </w:r>
      <w:r w:rsidRPr="00C03B45">
        <w:rPr>
          <w:rFonts w:eastAsia="Times New Roman" w:cstheme="minorHAnsi"/>
          <w:lang w:eastAsia="en-GB"/>
        </w:rPr>
        <w:t>refers to the decisions and subsequent actions taken on receipt of a referral. This process can include a strategy meeting or discussion, an investigation, a case conference, a care/protection/safety plan and monitoring and r review arrangements.</w:t>
      </w:r>
    </w:p>
    <w:p w14:paraId="0F10F5B6"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18AEF1E7"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Safeguarding adults review </w:t>
      </w:r>
      <w:r w:rsidRPr="00C03B45">
        <w:rPr>
          <w:rFonts w:eastAsia="Times New Roman" w:cstheme="minorHAnsi"/>
          <w:bCs/>
          <w:lang w:eastAsia="en-GB"/>
        </w:rPr>
        <w:t>is</w:t>
      </w:r>
      <w:r w:rsidRPr="00C03B45">
        <w:rPr>
          <w:rFonts w:eastAsia="Times New Roman" w:cstheme="minorHAnsi"/>
          <w:lang w:eastAsia="en-GB"/>
        </w:rPr>
        <w:t xml:space="preserve"> undertaken by Hertfordshire Safeguarding Adult Board when a serious case of adult abuse takes place. This is a requirement of the Care Act 2014 and the aim is that agencies and individuals to learn lessons to improve the way in which they work. </w:t>
      </w:r>
    </w:p>
    <w:p w14:paraId="0A82F9E5"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5DB98AE6"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lang w:eastAsia="en-GB"/>
        </w:rPr>
        <w:t>SafeLives</w:t>
      </w:r>
      <w:r w:rsidRPr="00C03B45">
        <w:rPr>
          <w:rFonts w:eastAsia="Times New Roman" w:cstheme="minorHAnsi"/>
          <w:lang w:eastAsia="en-GB"/>
        </w:rPr>
        <w:t xml:space="preserve"> is a national charity supporting a strong multi agency response to domestic violence. They were originally known as CADDA.</w:t>
      </w:r>
    </w:p>
    <w:p w14:paraId="3212890D"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0C2075FE"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SI (Serious Incident) </w:t>
      </w:r>
      <w:r w:rsidRPr="00C03B45">
        <w:rPr>
          <w:rFonts w:eastAsia="Times New Roman" w:cstheme="minorHAnsi"/>
          <w:lang w:eastAsia="en-GB"/>
        </w:rPr>
        <w:t>is a term used by the National Patient Safety Agency (NPSA) in its national framework for serious incidents in the NHS requiring investigation. It is defined as an incident that occurred in relation to NHS-funded services resulting in serious harm or unexpected or avoidable death of one or more patients, staff, visitors or members of the public.</w:t>
      </w:r>
    </w:p>
    <w:p w14:paraId="545B4293"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p>
    <w:p w14:paraId="4C15EF2C"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Significant harm </w:t>
      </w:r>
      <w:r w:rsidRPr="00C03B45">
        <w:rPr>
          <w:rFonts w:eastAsia="Times New Roman" w:cstheme="minorHAnsi"/>
          <w:lang w:eastAsia="en-GB"/>
        </w:rPr>
        <w:t>is not only ill treatment (including sexual abuse and forms of</w:t>
      </w:r>
    </w:p>
    <w:p w14:paraId="008548CC"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lang w:eastAsia="en-GB"/>
        </w:rPr>
        <w:t>ill treatment which are not physical), but also the impairment of, or an avoidable deterioration in, physical or mental health, and the impairment of physical, intellectual, emotional, social or behavioural development.</w:t>
      </w:r>
    </w:p>
    <w:p w14:paraId="14467D79" w14:textId="77777777" w:rsidR="007303BC" w:rsidRPr="00C03B45" w:rsidRDefault="007303BC" w:rsidP="007303BC">
      <w:pPr>
        <w:spacing w:after="0" w:line="240" w:lineRule="auto"/>
        <w:rPr>
          <w:rFonts w:eastAsia="Times New Roman" w:cstheme="minorHAnsi"/>
          <w:lang w:eastAsia="en-GB"/>
        </w:rPr>
      </w:pPr>
    </w:p>
    <w:p w14:paraId="6F4849BF" w14:textId="77777777" w:rsidR="007303BC" w:rsidRPr="00C03B45" w:rsidRDefault="007303BC" w:rsidP="007303BC">
      <w:pPr>
        <w:autoSpaceDE w:val="0"/>
        <w:autoSpaceDN w:val="0"/>
        <w:adjustRightInd w:val="0"/>
        <w:spacing w:after="0" w:line="240" w:lineRule="auto"/>
        <w:rPr>
          <w:rFonts w:eastAsia="Times New Roman" w:cstheme="minorHAnsi"/>
          <w:lang w:eastAsia="en-GB"/>
        </w:rPr>
      </w:pPr>
      <w:r w:rsidRPr="00C03B45">
        <w:rPr>
          <w:rFonts w:eastAsia="Times New Roman" w:cstheme="minorHAnsi"/>
          <w:b/>
          <w:bCs/>
          <w:lang w:eastAsia="en-GB"/>
        </w:rPr>
        <w:t xml:space="preserve">SOCA (Serious Organised Crime Agency) </w:t>
      </w:r>
      <w:r w:rsidRPr="00C03B45">
        <w:rPr>
          <w:rFonts w:eastAsia="Times New Roman" w:cstheme="minorHAnsi"/>
          <w:lang w:eastAsia="en-GB"/>
        </w:rPr>
        <w:t>is a non-departmental public body of the government and law enforcement agency with a remit to tackle serious organised crime.</w:t>
      </w:r>
    </w:p>
    <w:p w14:paraId="434211F8" w14:textId="77777777" w:rsidR="007303BC" w:rsidRPr="00C03B45" w:rsidRDefault="007303BC" w:rsidP="007303BC">
      <w:pPr>
        <w:spacing w:after="0" w:line="240" w:lineRule="auto"/>
        <w:rPr>
          <w:rFonts w:eastAsia="Times New Roman" w:cstheme="minorHAnsi"/>
          <w:bCs/>
          <w:lang w:eastAsia="en-GB"/>
        </w:rPr>
      </w:pPr>
    </w:p>
    <w:p w14:paraId="58B836C7" w14:textId="77777777" w:rsidR="007303BC" w:rsidRPr="00C03B45" w:rsidRDefault="007303BC" w:rsidP="007303BC">
      <w:pPr>
        <w:spacing w:after="0" w:line="240" w:lineRule="auto"/>
        <w:rPr>
          <w:rFonts w:eastAsia="Times New Roman" w:cstheme="minorHAnsi"/>
          <w:b/>
          <w:bCs/>
          <w:lang w:eastAsia="en-GB"/>
        </w:rPr>
      </w:pPr>
      <w:r w:rsidRPr="00C03B45">
        <w:rPr>
          <w:rFonts w:eastAsia="Times New Roman" w:cstheme="minorHAnsi"/>
          <w:b/>
          <w:bCs/>
          <w:lang w:eastAsia="en-GB"/>
        </w:rPr>
        <w:t xml:space="preserve">Enquiry Planning/ Strategy/ Meeting or discussion </w:t>
      </w:r>
      <w:r w:rsidRPr="00C03B45">
        <w:rPr>
          <w:rFonts w:eastAsia="Times New Roman" w:cstheme="minorHAnsi"/>
          <w:lang w:eastAsia="en-GB"/>
        </w:rPr>
        <w:t>is a multi-agency discussion between relevant organisations involved with the adult at risk to agree how to proceed with the referral. It can be face to face, by telephone or by email.</w:t>
      </w:r>
    </w:p>
    <w:p w14:paraId="2E1A4869" w14:textId="77777777" w:rsidR="007303BC" w:rsidRPr="00C03B45" w:rsidRDefault="007303BC" w:rsidP="007303BC">
      <w:pPr>
        <w:spacing w:after="0" w:line="240" w:lineRule="auto"/>
        <w:rPr>
          <w:rFonts w:eastAsia="Times New Roman" w:cstheme="minorHAnsi"/>
          <w:bCs/>
          <w:lang w:eastAsia="en-GB"/>
        </w:rPr>
      </w:pPr>
    </w:p>
    <w:p w14:paraId="4158AF00"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bCs/>
          <w:lang w:eastAsia="en-GB"/>
        </w:rPr>
        <w:t xml:space="preserve">Vital interest </w:t>
      </w:r>
      <w:r w:rsidRPr="00C03B45">
        <w:rPr>
          <w:rFonts w:eastAsia="Times New Roman" w:cstheme="minorHAnsi"/>
          <w:bCs/>
          <w:lang w:eastAsia="en-GB"/>
        </w:rPr>
        <w:t>is</w:t>
      </w:r>
      <w:r w:rsidRPr="00C03B45">
        <w:rPr>
          <w:rFonts w:eastAsia="Times New Roman" w:cstheme="minorHAnsi"/>
          <w:b/>
          <w:bCs/>
          <w:lang w:eastAsia="en-GB"/>
        </w:rPr>
        <w:t xml:space="preserve"> </w:t>
      </w:r>
      <w:r w:rsidRPr="00C03B45">
        <w:rPr>
          <w:rFonts w:eastAsia="Times New Roman" w:cstheme="minorHAnsi"/>
          <w:lang w:eastAsia="en-GB"/>
        </w:rPr>
        <w:t>a term used in the Data Protection Act (DPA) 1998 to permit sharing of information where it is critical to prevent serious harm or distress, or in life-threatening situations.</w:t>
      </w:r>
    </w:p>
    <w:p w14:paraId="023E5817" w14:textId="77777777" w:rsidR="007303BC" w:rsidRPr="00C03B45" w:rsidRDefault="007303BC" w:rsidP="007303BC">
      <w:pPr>
        <w:spacing w:after="0" w:line="240" w:lineRule="auto"/>
        <w:rPr>
          <w:rFonts w:eastAsia="Times New Roman" w:cstheme="minorHAnsi"/>
          <w:lang w:eastAsia="en-GB"/>
        </w:rPr>
      </w:pPr>
    </w:p>
    <w:p w14:paraId="2CC6099A" w14:textId="77777777" w:rsidR="007303BC" w:rsidRPr="00C03B45" w:rsidRDefault="007303BC" w:rsidP="007303BC">
      <w:pPr>
        <w:spacing w:after="0" w:line="240" w:lineRule="auto"/>
        <w:rPr>
          <w:rFonts w:eastAsia="Times New Roman" w:cstheme="minorHAnsi"/>
          <w:lang w:eastAsia="en-GB"/>
        </w:rPr>
      </w:pPr>
      <w:r w:rsidRPr="00C03B45">
        <w:rPr>
          <w:rFonts w:eastAsia="Times New Roman" w:cstheme="minorHAnsi"/>
          <w:b/>
          <w:bCs/>
          <w:lang w:eastAsia="en-GB"/>
        </w:rPr>
        <w:t xml:space="preserve">Wilful neglect </w:t>
      </w:r>
      <w:r w:rsidRPr="00C03B45">
        <w:rPr>
          <w:rFonts w:eastAsia="Times New Roman" w:cstheme="minorHAnsi"/>
          <w:lang w:eastAsia="en-GB"/>
        </w:rPr>
        <w:t>is an intentional or deliberate omission or failure to carry out an act of care by someone who has care of a person who lacks capacity to care for themselves.</w:t>
      </w:r>
    </w:p>
    <w:p w14:paraId="34F7AEDB" w14:textId="1CFBD2B7" w:rsidR="007303BC" w:rsidRPr="00C03B45" w:rsidRDefault="007303BC" w:rsidP="007303BC">
      <w:pPr>
        <w:jc w:val="center"/>
        <w:rPr>
          <w:rFonts w:cstheme="minorHAnsi"/>
        </w:rPr>
      </w:pPr>
    </w:p>
    <w:p w14:paraId="5EB10374" w14:textId="77777777" w:rsidR="00F649D0" w:rsidRPr="00C03B45" w:rsidRDefault="00F649D0">
      <w:pPr>
        <w:rPr>
          <w:rFonts w:cstheme="minorHAnsi"/>
        </w:rPr>
      </w:pPr>
    </w:p>
    <w:sectPr w:rsidR="00F649D0" w:rsidRPr="00C03B4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FCEC" w14:textId="77777777" w:rsidR="006C472C" w:rsidRDefault="006C472C" w:rsidP="00F649D0">
      <w:pPr>
        <w:spacing w:after="0" w:line="240" w:lineRule="auto"/>
      </w:pPr>
      <w:r>
        <w:separator/>
      </w:r>
    </w:p>
  </w:endnote>
  <w:endnote w:type="continuationSeparator" w:id="0">
    <w:p w14:paraId="5DB70F7C" w14:textId="77777777" w:rsidR="006C472C" w:rsidRDefault="006C472C" w:rsidP="00F6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DIN-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8834"/>
      <w:docPartObj>
        <w:docPartGallery w:val="Page Numbers (Bottom of Page)"/>
        <w:docPartUnique/>
      </w:docPartObj>
    </w:sdtPr>
    <w:sdtEndPr/>
    <w:sdtContent>
      <w:p w14:paraId="07643523" w14:textId="3FFFE668" w:rsidR="00B1036E" w:rsidRDefault="00B1036E">
        <w:pPr>
          <w:pStyle w:val="Footer"/>
          <w:jc w:val="center"/>
        </w:pPr>
        <w:r>
          <w:fldChar w:fldCharType="begin"/>
        </w:r>
        <w:r>
          <w:instrText>PAGE   \* MERGEFORMAT</w:instrText>
        </w:r>
        <w:r>
          <w:fldChar w:fldCharType="separate"/>
        </w:r>
        <w:r>
          <w:t>2</w:t>
        </w:r>
        <w:r>
          <w:fldChar w:fldCharType="end"/>
        </w:r>
      </w:p>
    </w:sdtContent>
  </w:sdt>
  <w:p w14:paraId="3377EC89" w14:textId="1D87A26B" w:rsidR="003D4D0A" w:rsidRDefault="00B1036E">
    <w:pPr>
      <w:pStyle w:val="Footer"/>
    </w:pPr>
    <w:r w:rsidRPr="00B1036E">
      <w:t>Updated November 2022</w:t>
    </w:r>
    <w:r w:rsidRPr="00B1036E">
      <w:tab/>
    </w:r>
    <w:r w:rsidRPr="00B1036E">
      <w:tab/>
      <w:t>Review Date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5570"/>
      <w:docPartObj>
        <w:docPartGallery w:val="Page Numbers (Bottom of Page)"/>
        <w:docPartUnique/>
      </w:docPartObj>
    </w:sdtPr>
    <w:sdtEndPr>
      <w:rPr>
        <w:noProof/>
      </w:rPr>
    </w:sdtEndPr>
    <w:sdtContent>
      <w:p w14:paraId="468BE7EC" w14:textId="710A65C9" w:rsidR="00F649D0" w:rsidRDefault="00F75BB0" w:rsidP="00F649D0">
        <w:pPr>
          <w:pStyle w:val="Footer"/>
        </w:pPr>
        <w:r>
          <w:t>1 November 2022</w:t>
        </w:r>
        <w:r w:rsidR="00F649D0">
          <w:tab/>
        </w:r>
        <w:r w:rsidR="00F649D0">
          <w:fldChar w:fldCharType="begin"/>
        </w:r>
        <w:r w:rsidR="00F649D0">
          <w:instrText xml:space="preserve"> PAGE   \* MERGEFORMAT </w:instrText>
        </w:r>
        <w:r w:rsidR="00F649D0">
          <w:fldChar w:fldCharType="separate"/>
        </w:r>
        <w:r w:rsidR="00134F8F">
          <w:rPr>
            <w:noProof/>
          </w:rPr>
          <w:t>10</w:t>
        </w:r>
        <w:r w:rsidR="00F649D0">
          <w:rPr>
            <w:noProof/>
          </w:rPr>
          <w:fldChar w:fldCharType="end"/>
        </w:r>
        <w:r w:rsidR="00F649D0">
          <w:rPr>
            <w:noProof/>
          </w:rPr>
          <w:tab/>
          <w:t xml:space="preserve">Review Date </w:t>
        </w:r>
        <w:r>
          <w:rPr>
            <w:noProof/>
          </w:rPr>
          <w:t>October 202</w:t>
        </w:r>
        <w:r w:rsidR="002A52D0">
          <w:rPr>
            <w:noProof/>
          </w:rPr>
          <w:t>3</w:t>
        </w:r>
      </w:p>
    </w:sdtContent>
  </w:sdt>
  <w:p w14:paraId="004D2BF2" w14:textId="77777777" w:rsidR="00F649D0" w:rsidRDefault="00F6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B6B5" w14:textId="77777777" w:rsidR="006C472C" w:rsidRDefault="006C472C" w:rsidP="00F649D0">
      <w:pPr>
        <w:spacing w:after="0" w:line="240" w:lineRule="auto"/>
      </w:pPr>
      <w:r>
        <w:separator/>
      </w:r>
    </w:p>
  </w:footnote>
  <w:footnote w:type="continuationSeparator" w:id="0">
    <w:p w14:paraId="2609ECA6" w14:textId="77777777" w:rsidR="006C472C" w:rsidRDefault="006C472C" w:rsidP="00F64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71D5" w14:textId="3225A263" w:rsidR="00645B24" w:rsidRDefault="003D4D0A" w:rsidP="003D4D0A">
    <w:pPr>
      <w:pStyle w:val="Header"/>
      <w:jc w:val="center"/>
    </w:pPr>
    <w:r>
      <w:rPr>
        <w:noProof/>
      </w:rPr>
      <w:drawing>
        <wp:inline distT="0" distB="0" distL="0" distR="0" wp14:anchorId="68D374E6" wp14:editId="7B04B6A0">
          <wp:extent cx="2160000" cy="851838"/>
          <wp:effectExtent l="0" t="0" r="0" b="571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8518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E10E" w14:textId="77777777" w:rsidR="00F649D0" w:rsidRDefault="00F649D0" w:rsidP="00F649D0">
    <w:pPr>
      <w:pStyle w:val="Header"/>
      <w:jc w:val="right"/>
    </w:pPr>
    <w:r>
      <w:rPr>
        <w:noProof/>
        <w:lang w:eastAsia="en-GB"/>
      </w:rPr>
      <w:drawing>
        <wp:inline distT="0" distB="0" distL="0" distR="0" wp14:anchorId="1A1DF835" wp14:editId="0AC7BE02">
          <wp:extent cx="1944000" cy="76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chworth logo-web-01.jpg"/>
                  <pic:cNvPicPr/>
                </pic:nvPicPr>
                <pic:blipFill>
                  <a:blip r:embed="rId1">
                    <a:extLst>
                      <a:ext uri="{28A0092B-C50C-407E-A947-70E740481C1C}">
                        <a14:useLocalDpi xmlns:a14="http://schemas.microsoft.com/office/drawing/2010/main" val="0"/>
                      </a:ext>
                    </a:extLst>
                  </a:blip>
                  <a:stretch>
                    <a:fillRect/>
                  </a:stretch>
                </pic:blipFill>
                <pic:spPr>
                  <a:xfrm>
                    <a:off x="0" y="0"/>
                    <a:ext cx="1944000" cy="76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FA"/>
    <w:multiLevelType w:val="hybridMultilevel"/>
    <w:tmpl w:val="C1FEA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03661F"/>
    <w:multiLevelType w:val="hybridMultilevel"/>
    <w:tmpl w:val="EB883F4A"/>
    <w:lvl w:ilvl="0" w:tplc="8A240AE6">
      <w:start w:val="1"/>
      <w:numFmt w:val="decimal"/>
      <w:lvlText w:val="1.%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11D17"/>
    <w:multiLevelType w:val="hybridMultilevel"/>
    <w:tmpl w:val="54F0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326F5"/>
    <w:multiLevelType w:val="hybridMultilevel"/>
    <w:tmpl w:val="0436FB8E"/>
    <w:lvl w:ilvl="0" w:tplc="8A240AE6">
      <w:start w:val="1"/>
      <w:numFmt w:val="decimal"/>
      <w:lvlText w:val="1.%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C0497"/>
    <w:multiLevelType w:val="hybridMultilevel"/>
    <w:tmpl w:val="6C0A1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A07066"/>
    <w:multiLevelType w:val="multilevel"/>
    <w:tmpl w:val="3DC4D150"/>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107C0CBA"/>
    <w:multiLevelType w:val="multilevel"/>
    <w:tmpl w:val="F904C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348AD"/>
    <w:multiLevelType w:val="multilevel"/>
    <w:tmpl w:val="B55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0703E"/>
    <w:multiLevelType w:val="multilevel"/>
    <w:tmpl w:val="9CDE7E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411A8C"/>
    <w:multiLevelType w:val="hybridMultilevel"/>
    <w:tmpl w:val="3BF6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F21401"/>
    <w:multiLevelType w:val="hybridMultilevel"/>
    <w:tmpl w:val="4D4A806A"/>
    <w:lvl w:ilvl="0" w:tplc="AE129908">
      <w:start w:val="1"/>
      <w:numFmt w:val="decimal"/>
      <w:lvlText w:val="2.%1"/>
      <w:lvlJc w:val="left"/>
      <w:pPr>
        <w:ind w:left="360" w:hanging="360"/>
      </w:pPr>
      <w:rPr>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6B2548F"/>
    <w:multiLevelType w:val="hybridMultilevel"/>
    <w:tmpl w:val="9594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C0D95"/>
    <w:multiLevelType w:val="hybridMultilevel"/>
    <w:tmpl w:val="790E91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C2A00"/>
    <w:multiLevelType w:val="hybridMultilevel"/>
    <w:tmpl w:val="FCC00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34632E"/>
    <w:multiLevelType w:val="hybridMultilevel"/>
    <w:tmpl w:val="45BE0008"/>
    <w:lvl w:ilvl="0" w:tplc="8A240AE6">
      <w:start w:val="1"/>
      <w:numFmt w:val="decimal"/>
      <w:lvlText w:val="1.%1"/>
      <w:lvlJc w:val="left"/>
      <w:pPr>
        <w:ind w:left="720" w:hanging="360"/>
      </w:pPr>
      <w:rPr>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3752B2"/>
    <w:multiLevelType w:val="hybridMultilevel"/>
    <w:tmpl w:val="5C30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0D4476"/>
    <w:multiLevelType w:val="multilevel"/>
    <w:tmpl w:val="0798D3AC"/>
    <w:lvl w:ilvl="0">
      <w:start w:val="3"/>
      <w:numFmt w:val="decimal"/>
      <w:lvlText w:val="%1"/>
      <w:lvlJc w:val="left"/>
      <w:pPr>
        <w:tabs>
          <w:tab w:val="num" w:pos="1506"/>
        </w:tabs>
        <w:ind w:left="1506" w:hanging="1080"/>
      </w:pPr>
      <w:rPr>
        <w:rFonts w:hint="default"/>
        <w:b/>
      </w:rPr>
    </w:lvl>
    <w:lvl w:ilvl="1">
      <w:start w:val="1"/>
      <w:numFmt w:val="decimal"/>
      <w:lvlText w:val="%2."/>
      <w:lvlJc w:val="left"/>
      <w:pPr>
        <w:ind w:left="786" w:hanging="360"/>
      </w:pPr>
    </w:lvl>
    <w:lvl w:ilvl="2">
      <w:start w:val="1"/>
      <w:numFmt w:val="decimal"/>
      <w:lvlText w:val="2.%3"/>
      <w:lvlJc w:val="left"/>
      <w:pPr>
        <w:ind w:left="786" w:hanging="360"/>
      </w:pPr>
      <w:rPr>
        <w:b/>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15:restartNumberingAfterBreak="0">
    <w:nsid w:val="2FE644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632D6"/>
    <w:multiLevelType w:val="hybridMultilevel"/>
    <w:tmpl w:val="E1DEC6DC"/>
    <w:lvl w:ilvl="0" w:tplc="8A240AE6">
      <w:start w:val="1"/>
      <w:numFmt w:val="decimal"/>
      <w:lvlText w:val="1.%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56C83"/>
    <w:multiLevelType w:val="hybridMultilevel"/>
    <w:tmpl w:val="56F8D3E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501DFE"/>
    <w:multiLevelType w:val="hybridMultilevel"/>
    <w:tmpl w:val="9F089D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0A4029B"/>
    <w:multiLevelType w:val="hybridMultilevel"/>
    <w:tmpl w:val="14A2E1F0"/>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22" w15:restartNumberingAfterBreak="0">
    <w:nsid w:val="43833245"/>
    <w:multiLevelType w:val="hybridMultilevel"/>
    <w:tmpl w:val="7BE6ABC4"/>
    <w:lvl w:ilvl="0" w:tplc="AE129908">
      <w:start w:val="1"/>
      <w:numFmt w:val="decimal"/>
      <w:lvlText w:val="2.%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55287"/>
    <w:multiLevelType w:val="multilevel"/>
    <w:tmpl w:val="722688B8"/>
    <w:lvl w:ilvl="0">
      <w:start w:val="3"/>
      <w:numFmt w:val="decimal"/>
      <w:lvlText w:val="%1"/>
      <w:lvlJc w:val="left"/>
      <w:pPr>
        <w:tabs>
          <w:tab w:val="num" w:pos="1506"/>
        </w:tabs>
        <w:ind w:left="1506" w:hanging="1080"/>
      </w:pPr>
      <w:rPr>
        <w:rFonts w:hint="default"/>
        <w:b/>
      </w:rPr>
    </w:lvl>
    <w:lvl w:ilvl="1">
      <w:start w:val="1"/>
      <w:numFmt w:val="decimal"/>
      <w:lvlText w:val="%1.%2"/>
      <w:lvlJc w:val="left"/>
      <w:pPr>
        <w:tabs>
          <w:tab w:val="num" w:pos="1506"/>
        </w:tabs>
        <w:ind w:left="1506" w:hanging="1080"/>
      </w:pPr>
      <w:rPr>
        <w:rFonts w:hint="default"/>
        <w:color w:val="auto"/>
      </w:rPr>
    </w:lvl>
    <w:lvl w:ilvl="2">
      <w:start w:val="1"/>
      <w:numFmt w:val="decimal"/>
      <w:lvlText w:val="%1.%2.%3"/>
      <w:lvlJc w:val="left"/>
      <w:pPr>
        <w:tabs>
          <w:tab w:val="num" w:pos="1506"/>
        </w:tabs>
        <w:ind w:left="1506"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4" w15:restartNumberingAfterBreak="0">
    <w:nsid w:val="48720F3E"/>
    <w:multiLevelType w:val="multilevel"/>
    <w:tmpl w:val="D99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D0946"/>
    <w:multiLevelType w:val="hybridMultilevel"/>
    <w:tmpl w:val="D93666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2A84B98"/>
    <w:multiLevelType w:val="hybridMultilevel"/>
    <w:tmpl w:val="86E22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74BE3"/>
    <w:multiLevelType w:val="hybridMultilevel"/>
    <w:tmpl w:val="DDFCC746"/>
    <w:lvl w:ilvl="0" w:tplc="8A240AE6">
      <w:start w:val="1"/>
      <w:numFmt w:val="decimal"/>
      <w:lvlText w:val="1.%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80C17"/>
    <w:multiLevelType w:val="hybridMultilevel"/>
    <w:tmpl w:val="143E0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CE87C38"/>
    <w:multiLevelType w:val="hybridMultilevel"/>
    <w:tmpl w:val="3E744FF4"/>
    <w:lvl w:ilvl="0" w:tplc="5D005E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94F28094">
      <w:start w:val="1"/>
      <w:numFmt w:val="lowerRoman"/>
      <w:lvlText w:val="%3."/>
      <w:lvlJc w:val="right"/>
      <w:pPr>
        <w:ind w:left="2520" w:hanging="180"/>
      </w:pPr>
      <w:rPr>
        <w:b w:val="0"/>
        <w:bCs/>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0E749D"/>
    <w:multiLevelType w:val="multilevel"/>
    <w:tmpl w:val="722688B8"/>
    <w:lvl w:ilvl="0">
      <w:start w:val="3"/>
      <w:numFmt w:val="decimal"/>
      <w:lvlText w:val="%1"/>
      <w:lvlJc w:val="left"/>
      <w:pPr>
        <w:tabs>
          <w:tab w:val="num" w:pos="1506"/>
        </w:tabs>
        <w:ind w:left="1506" w:hanging="1080"/>
      </w:pPr>
      <w:rPr>
        <w:rFonts w:hint="default"/>
        <w:b/>
      </w:rPr>
    </w:lvl>
    <w:lvl w:ilvl="1">
      <w:start w:val="1"/>
      <w:numFmt w:val="decimal"/>
      <w:lvlText w:val="%1.%2"/>
      <w:lvlJc w:val="left"/>
      <w:pPr>
        <w:tabs>
          <w:tab w:val="num" w:pos="1506"/>
        </w:tabs>
        <w:ind w:left="1506" w:hanging="1080"/>
      </w:pPr>
      <w:rPr>
        <w:rFonts w:hint="default"/>
        <w:color w:val="auto"/>
      </w:rPr>
    </w:lvl>
    <w:lvl w:ilvl="2">
      <w:start w:val="1"/>
      <w:numFmt w:val="decimal"/>
      <w:lvlText w:val="%1.%2.%3"/>
      <w:lvlJc w:val="left"/>
      <w:pPr>
        <w:tabs>
          <w:tab w:val="num" w:pos="1506"/>
        </w:tabs>
        <w:ind w:left="1506"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1" w15:restartNumberingAfterBreak="0">
    <w:nsid w:val="66CA262C"/>
    <w:multiLevelType w:val="multilevel"/>
    <w:tmpl w:val="42C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B8226A"/>
    <w:multiLevelType w:val="hybridMultilevel"/>
    <w:tmpl w:val="4914DACA"/>
    <w:lvl w:ilvl="0" w:tplc="DF22C28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D6EE3"/>
    <w:multiLevelType w:val="hybridMultilevel"/>
    <w:tmpl w:val="B19E6F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9200FD8"/>
    <w:multiLevelType w:val="hybridMultilevel"/>
    <w:tmpl w:val="AD0C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F74560"/>
    <w:multiLevelType w:val="hybridMultilevel"/>
    <w:tmpl w:val="1B6ECB56"/>
    <w:lvl w:ilvl="0" w:tplc="08090019">
      <w:start w:val="4"/>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8E3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EE0377"/>
    <w:multiLevelType w:val="hybridMultilevel"/>
    <w:tmpl w:val="5942AADE"/>
    <w:lvl w:ilvl="0" w:tplc="8A240AE6">
      <w:start w:val="1"/>
      <w:numFmt w:val="decimal"/>
      <w:lvlText w:val="1.%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951573">
    <w:abstractNumId w:val="8"/>
  </w:num>
  <w:num w:numId="2" w16cid:durableId="648822197">
    <w:abstractNumId w:val="20"/>
  </w:num>
  <w:num w:numId="3" w16cid:durableId="2133622037">
    <w:abstractNumId w:val="0"/>
  </w:num>
  <w:num w:numId="4" w16cid:durableId="707604498">
    <w:abstractNumId w:val="23"/>
  </w:num>
  <w:num w:numId="5" w16cid:durableId="2044359293">
    <w:abstractNumId w:val="25"/>
  </w:num>
  <w:num w:numId="6" w16cid:durableId="1535773894">
    <w:abstractNumId w:val="28"/>
  </w:num>
  <w:num w:numId="7" w16cid:durableId="2110851744">
    <w:abstractNumId w:val="33"/>
  </w:num>
  <w:num w:numId="8" w16cid:durableId="1120955126">
    <w:abstractNumId w:val="36"/>
  </w:num>
  <w:num w:numId="9" w16cid:durableId="475486907">
    <w:abstractNumId w:val="19"/>
  </w:num>
  <w:num w:numId="10" w16cid:durableId="871697957">
    <w:abstractNumId w:val="32"/>
  </w:num>
  <w:num w:numId="11" w16cid:durableId="359431717">
    <w:abstractNumId w:val="34"/>
  </w:num>
  <w:num w:numId="12" w16cid:durableId="2104179724">
    <w:abstractNumId w:val="31"/>
  </w:num>
  <w:num w:numId="13" w16cid:durableId="897010137">
    <w:abstractNumId w:val="24"/>
  </w:num>
  <w:num w:numId="14" w16cid:durableId="1491945794">
    <w:abstractNumId w:val="7"/>
  </w:num>
  <w:num w:numId="15" w16cid:durableId="712777153">
    <w:abstractNumId w:val="6"/>
  </w:num>
  <w:num w:numId="16" w16cid:durableId="1548687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764997">
    <w:abstractNumId w:val="15"/>
  </w:num>
  <w:num w:numId="18" w16cid:durableId="426082191">
    <w:abstractNumId w:val="15"/>
  </w:num>
  <w:num w:numId="19" w16cid:durableId="705640923">
    <w:abstractNumId w:val="10"/>
  </w:num>
  <w:num w:numId="20" w16cid:durableId="513687025">
    <w:abstractNumId w:val="21"/>
  </w:num>
  <w:num w:numId="21" w16cid:durableId="798381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6638346">
    <w:abstractNumId w:val="4"/>
  </w:num>
  <w:num w:numId="23" w16cid:durableId="841358433">
    <w:abstractNumId w:val="13"/>
  </w:num>
  <w:num w:numId="24" w16cid:durableId="339939673">
    <w:abstractNumId w:val="2"/>
  </w:num>
  <w:num w:numId="25" w16cid:durableId="74128873">
    <w:abstractNumId w:val="17"/>
  </w:num>
  <w:num w:numId="26" w16cid:durableId="1756971528">
    <w:abstractNumId w:val="14"/>
  </w:num>
  <w:num w:numId="27" w16cid:durableId="1086148993">
    <w:abstractNumId w:val="3"/>
  </w:num>
  <w:num w:numId="28" w16cid:durableId="1089428449">
    <w:abstractNumId w:val="1"/>
  </w:num>
  <w:num w:numId="29" w16cid:durableId="1341393914">
    <w:abstractNumId w:val="11"/>
  </w:num>
  <w:num w:numId="30" w16cid:durableId="345181263">
    <w:abstractNumId w:val="27"/>
  </w:num>
  <w:num w:numId="31" w16cid:durableId="824206617">
    <w:abstractNumId w:val="18"/>
  </w:num>
  <w:num w:numId="32" w16cid:durableId="1902330243">
    <w:abstractNumId w:val="37"/>
  </w:num>
  <w:num w:numId="33" w16cid:durableId="1037270056">
    <w:abstractNumId w:val="26"/>
  </w:num>
  <w:num w:numId="34" w16cid:durableId="35014640">
    <w:abstractNumId w:val="9"/>
  </w:num>
  <w:num w:numId="35" w16cid:durableId="734208100">
    <w:abstractNumId w:val="22"/>
  </w:num>
  <w:num w:numId="36" w16cid:durableId="1241450084">
    <w:abstractNumId w:val="30"/>
  </w:num>
  <w:num w:numId="37" w16cid:durableId="441266620">
    <w:abstractNumId w:val="16"/>
  </w:num>
  <w:num w:numId="38" w16cid:durableId="911934150">
    <w:abstractNumId w:val="5"/>
  </w:num>
  <w:num w:numId="39" w16cid:durableId="1137527136">
    <w:abstractNumId w:val="29"/>
  </w:num>
  <w:num w:numId="40" w16cid:durableId="1262570113">
    <w:abstractNumId w:val="35"/>
  </w:num>
  <w:num w:numId="41" w16cid:durableId="234781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D0"/>
    <w:rsid w:val="00013120"/>
    <w:rsid w:val="00025679"/>
    <w:rsid w:val="00025E3F"/>
    <w:rsid w:val="00035FEA"/>
    <w:rsid w:val="00046320"/>
    <w:rsid w:val="00065DF0"/>
    <w:rsid w:val="00083CE2"/>
    <w:rsid w:val="0008526C"/>
    <w:rsid w:val="000A1635"/>
    <w:rsid w:val="000A4005"/>
    <w:rsid w:val="000B674F"/>
    <w:rsid w:val="000B74D0"/>
    <w:rsid w:val="000D227C"/>
    <w:rsid w:val="000D2FEC"/>
    <w:rsid w:val="000E45C8"/>
    <w:rsid w:val="000E4B46"/>
    <w:rsid w:val="000F38F4"/>
    <w:rsid w:val="0011059C"/>
    <w:rsid w:val="00115679"/>
    <w:rsid w:val="00134F8F"/>
    <w:rsid w:val="001374A3"/>
    <w:rsid w:val="0014106C"/>
    <w:rsid w:val="0014345A"/>
    <w:rsid w:val="00150E61"/>
    <w:rsid w:val="00167D36"/>
    <w:rsid w:val="00171660"/>
    <w:rsid w:val="001739B9"/>
    <w:rsid w:val="00174632"/>
    <w:rsid w:val="00175E20"/>
    <w:rsid w:val="0017653C"/>
    <w:rsid w:val="00196D5F"/>
    <w:rsid w:val="00197420"/>
    <w:rsid w:val="001A1BF6"/>
    <w:rsid w:val="001A61C7"/>
    <w:rsid w:val="001B0435"/>
    <w:rsid w:val="001C3AF6"/>
    <w:rsid w:val="00212EAA"/>
    <w:rsid w:val="00213AEC"/>
    <w:rsid w:val="00215F7D"/>
    <w:rsid w:val="00217C9C"/>
    <w:rsid w:val="00235D5E"/>
    <w:rsid w:val="00243856"/>
    <w:rsid w:val="00244389"/>
    <w:rsid w:val="00265CA4"/>
    <w:rsid w:val="0027747C"/>
    <w:rsid w:val="00277E22"/>
    <w:rsid w:val="00287A83"/>
    <w:rsid w:val="002A14C8"/>
    <w:rsid w:val="002A52D0"/>
    <w:rsid w:val="002B1635"/>
    <w:rsid w:val="002B57F8"/>
    <w:rsid w:val="002C0A96"/>
    <w:rsid w:val="002C1F7C"/>
    <w:rsid w:val="002C34A1"/>
    <w:rsid w:val="002E4AC4"/>
    <w:rsid w:val="002E6E98"/>
    <w:rsid w:val="00305962"/>
    <w:rsid w:val="003127F4"/>
    <w:rsid w:val="0031298C"/>
    <w:rsid w:val="003223A4"/>
    <w:rsid w:val="003238E7"/>
    <w:rsid w:val="003301D7"/>
    <w:rsid w:val="00354A5F"/>
    <w:rsid w:val="00364ECF"/>
    <w:rsid w:val="00383643"/>
    <w:rsid w:val="003A04AA"/>
    <w:rsid w:val="003C4D18"/>
    <w:rsid w:val="003C5D22"/>
    <w:rsid w:val="003C7A28"/>
    <w:rsid w:val="003D4D0A"/>
    <w:rsid w:val="003E651B"/>
    <w:rsid w:val="003E713F"/>
    <w:rsid w:val="003F4ABD"/>
    <w:rsid w:val="00400CAF"/>
    <w:rsid w:val="00401188"/>
    <w:rsid w:val="0040724F"/>
    <w:rsid w:val="00410227"/>
    <w:rsid w:val="0041112D"/>
    <w:rsid w:val="004112A7"/>
    <w:rsid w:val="004210FC"/>
    <w:rsid w:val="0042527E"/>
    <w:rsid w:val="004258AE"/>
    <w:rsid w:val="00425B56"/>
    <w:rsid w:val="0043008A"/>
    <w:rsid w:val="00430C49"/>
    <w:rsid w:val="004649C1"/>
    <w:rsid w:val="0047715F"/>
    <w:rsid w:val="004819D7"/>
    <w:rsid w:val="00486623"/>
    <w:rsid w:val="00495B2E"/>
    <w:rsid w:val="00497C4B"/>
    <w:rsid w:val="004A6319"/>
    <w:rsid w:val="004B1A28"/>
    <w:rsid w:val="004C240E"/>
    <w:rsid w:val="004C2B5B"/>
    <w:rsid w:val="004C48A0"/>
    <w:rsid w:val="004C4CB3"/>
    <w:rsid w:val="004C4E1B"/>
    <w:rsid w:val="004C7F76"/>
    <w:rsid w:val="004E04ED"/>
    <w:rsid w:val="00504B31"/>
    <w:rsid w:val="005114D6"/>
    <w:rsid w:val="00513FA5"/>
    <w:rsid w:val="005162D4"/>
    <w:rsid w:val="0051775A"/>
    <w:rsid w:val="00527F71"/>
    <w:rsid w:val="00532DB1"/>
    <w:rsid w:val="00533F6A"/>
    <w:rsid w:val="00534005"/>
    <w:rsid w:val="00534BE6"/>
    <w:rsid w:val="00550675"/>
    <w:rsid w:val="005527BA"/>
    <w:rsid w:val="005530E7"/>
    <w:rsid w:val="005644D4"/>
    <w:rsid w:val="005717AF"/>
    <w:rsid w:val="00584566"/>
    <w:rsid w:val="0059022E"/>
    <w:rsid w:val="00594740"/>
    <w:rsid w:val="005A0E53"/>
    <w:rsid w:val="005B5E80"/>
    <w:rsid w:val="005C02CA"/>
    <w:rsid w:val="005C16AE"/>
    <w:rsid w:val="005C77C0"/>
    <w:rsid w:val="005E15AC"/>
    <w:rsid w:val="00600DB0"/>
    <w:rsid w:val="00606C4C"/>
    <w:rsid w:val="00613CD0"/>
    <w:rsid w:val="006157A4"/>
    <w:rsid w:val="00615F1E"/>
    <w:rsid w:val="006176D4"/>
    <w:rsid w:val="00622FF6"/>
    <w:rsid w:val="00626872"/>
    <w:rsid w:val="00630C36"/>
    <w:rsid w:val="0063669F"/>
    <w:rsid w:val="0064258C"/>
    <w:rsid w:val="00645B24"/>
    <w:rsid w:val="0066220D"/>
    <w:rsid w:val="00687E36"/>
    <w:rsid w:val="00694D6F"/>
    <w:rsid w:val="006B4AAD"/>
    <w:rsid w:val="006C1239"/>
    <w:rsid w:val="006C472C"/>
    <w:rsid w:val="006C5259"/>
    <w:rsid w:val="006D28D4"/>
    <w:rsid w:val="006E0CFD"/>
    <w:rsid w:val="006E1EBE"/>
    <w:rsid w:val="006F08BD"/>
    <w:rsid w:val="006F54EE"/>
    <w:rsid w:val="00703AB6"/>
    <w:rsid w:val="007159E7"/>
    <w:rsid w:val="0072014E"/>
    <w:rsid w:val="007230BE"/>
    <w:rsid w:val="0072455E"/>
    <w:rsid w:val="00726E1B"/>
    <w:rsid w:val="007303BC"/>
    <w:rsid w:val="00730E49"/>
    <w:rsid w:val="00735297"/>
    <w:rsid w:val="007353ED"/>
    <w:rsid w:val="007356C6"/>
    <w:rsid w:val="00735C2E"/>
    <w:rsid w:val="00737460"/>
    <w:rsid w:val="007538E1"/>
    <w:rsid w:val="00753D0A"/>
    <w:rsid w:val="00753F23"/>
    <w:rsid w:val="00755F29"/>
    <w:rsid w:val="00756C10"/>
    <w:rsid w:val="007625BA"/>
    <w:rsid w:val="0076493B"/>
    <w:rsid w:val="00765A97"/>
    <w:rsid w:val="00765EA5"/>
    <w:rsid w:val="00766C0D"/>
    <w:rsid w:val="00784755"/>
    <w:rsid w:val="00790041"/>
    <w:rsid w:val="007942FA"/>
    <w:rsid w:val="00794881"/>
    <w:rsid w:val="007960D0"/>
    <w:rsid w:val="00796BDB"/>
    <w:rsid w:val="007B53E3"/>
    <w:rsid w:val="007C51AD"/>
    <w:rsid w:val="007D138F"/>
    <w:rsid w:val="007E69AA"/>
    <w:rsid w:val="00804562"/>
    <w:rsid w:val="00811E29"/>
    <w:rsid w:val="0082071D"/>
    <w:rsid w:val="00827905"/>
    <w:rsid w:val="00827D30"/>
    <w:rsid w:val="0083691F"/>
    <w:rsid w:val="00837AD9"/>
    <w:rsid w:val="00843424"/>
    <w:rsid w:val="008517EB"/>
    <w:rsid w:val="008563C8"/>
    <w:rsid w:val="0085660E"/>
    <w:rsid w:val="00856A1D"/>
    <w:rsid w:val="0086154E"/>
    <w:rsid w:val="00865A80"/>
    <w:rsid w:val="00867DB6"/>
    <w:rsid w:val="00870EF0"/>
    <w:rsid w:val="00883F77"/>
    <w:rsid w:val="0088495D"/>
    <w:rsid w:val="008878AE"/>
    <w:rsid w:val="008A0112"/>
    <w:rsid w:val="008A2FB8"/>
    <w:rsid w:val="008A55E0"/>
    <w:rsid w:val="008A69B0"/>
    <w:rsid w:val="008B3B3B"/>
    <w:rsid w:val="008B66FB"/>
    <w:rsid w:val="008C32C0"/>
    <w:rsid w:val="008D6743"/>
    <w:rsid w:val="008E2D8C"/>
    <w:rsid w:val="008F7498"/>
    <w:rsid w:val="0090275E"/>
    <w:rsid w:val="00905A48"/>
    <w:rsid w:val="00923AA4"/>
    <w:rsid w:val="00925A9B"/>
    <w:rsid w:val="0093514F"/>
    <w:rsid w:val="0094733E"/>
    <w:rsid w:val="00947E9C"/>
    <w:rsid w:val="00951935"/>
    <w:rsid w:val="00970C96"/>
    <w:rsid w:val="00972095"/>
    <w:rsid w:val="00976289"/>
    <w:rsid w:val="00980EDC"/>
    <w:rsid w:val="00981759"/>
    <w:rsid w:val="00984C7D"/>
    <w:rsid w:val="00997ABC"/>
    <w:rsid w:val="009A1931"/>
    <w:rsid w:val="009A7919"/>
    <w:rsid w:val="009B330B"/>
    <w:rsid w:val="009B6DD9"/>
    <w:rsid w:val="009B7A1E"/>
    <w:rsid w:val="009C067C"/>
    <w:rsid w:val="009D06BE"/>
    <w:rsid w:val="009D6708"/>
    <w:rsid w:val="00A0247F"/>
    <w:rsid w:val="00A05F80"/>
    <w:rsid w:val="00A07F9D"/>
    <w:rsid w:val="00A1023C"/>
    <w:rsid w:val="00A1175C"/>
    <w:rsid w:val="00A12E18"/>
    <w:rsid w:val="00A14424"/>
    <w:rsid w:val="00A22578"/>
    <w:rsid w:val="00A23C36"/>
    <w:rsid w:val="00A25134"/>
    <w:rsid w:val="00A34446"/>
    <w:rsid w:val="00A35897"/>
    <w:rsid w:val="00A47E42"/>
    <w:rsid w:val="00A544A4"/>
    <w:rsid w:val="00A54AB0"/>
    <w:rsid w:val="00A57592"/>
    <w:rsid w:val="00A77C38"/>
    <w:rsid w:val="00A8063D"/>
    <w:rsid w:val="00A86AC9"/>
    <w:rsid w:val="00A9104B"/>
    <w:rsid w:val="00AA0869"/>
    <w:rsid w:val="00AB5F5E"/>
    <w:rsid w:val="00AC3058"/>
    <w:rsid w:val="00AC7BFC"/>
    <w:rsid w:val="00AD12B2"/>
    <w:rsid w:val="00AD4E0A"/>
    <w:rsid w:val="00AE4AD9"/>
    <w:rsid w:val="00AF1B0F"/>
    <w:rsid w:val="00AF4396"/>
    <w:rsid w:val="00B06342"/>
    <w:rsid w:val="00B0648D"/>
    <w:rsid w:val="00B1036E"/>
    <w:rsid w:val="00B11F7F"/>
    <w:rsid w:val="00B1406C"/>
    <w:rsid w:val="00B60FBE"/>
    <w:rsid w:val="00B830CA"/>
    <w:rsid w:val="00B86E34"/>
    <w:rsid w:val="00B93583"/>
    <w:rsid w:val="00B94BB2"/>
    <w:rsid w:val="00BA754F"/>
    <w:rsid w:val="00BB5649"/>
    <w:rsid w:val="00BD6C93"/>
    <w:rsid w:val="00BE1180"/>
    <w:rsid w:val="00BE5491"/>
    <w:rsid w:val="00BF0602"/>
    <w:rsid w:val="00BF0BFF"/>
    <w:rsid w:val="00BF0FA6"/>
    <w:rsid w:val="00BF1BF3"/>
    <w:rsid w:val="00BF1F91"/>
    <w:rsid w:val="00C022A6"/>
    <w:rsid w:val="00C02968"/>
    <w:rsid w:val="00C03B45"/>
    <w:rsid w:val="00C03D66"/>
    <w:rsid w:val="00C04C71"/>
    <w:rsid w:val="00C07028"/>
    <w:rsid w:val="00C25BE8"/>
    <w:rsid w:val="00C26194"/>
    <w:rsid w:val="00C2691E"/>
    <w:rsid w:val="00C44155"/>
    <w:rsid w:val="00C64CCE"/>
    <w:rsid w:val="00C65885"/>
    <w:rsid w:val="00C65E7A"/>
    <w:rsid w:val="00C6674C"/>
    <w:rsid w:val="00C7158D"/>
    <w:rsid w:val="00C719B2"/>
    <w:rsid w:val="00C71C6F"/>
    <w:rsid w:val="00C72184"/>
    <w:rsid w:val="00C8172D"/>
    <w:rsid w:val="00C851FB"/>
    <w:rsid w:val="00C8781C"/>
    <w:rsid w:val="00C90989"/>
    <w:rsid w:val="00C932D3"/>
    <w:rsid w:val="00CA557B"/>
    <w:rsid w:val="00CB1020"/>
    <w:rsid w:val="00CB258F"/>
    <w:rsid w:val="00CC610E"/>
    <w:rsid w:val="00CD682D"/>
    <w:rsid w:val="00CE273C"/>
    <w:rsid w:val="00CF566B"/>
    <w:rsid w:val="00D02FBF"/>
    <w:rsid w:val="00D05484"/>
    <w:rsid w:val="00D066E4"/>
    <w:rsid w:val="00D143A0"/>
    <w:rsid w:val="00D169BC"/>
    <w:rsid w:val="00D21F11"/>
    <w:rsid w:val="00D22D3A"/>
    <w:rsid w:val="00D23689"/>
    <w:rsid w:val="00D30E6B"/>
    <w:rsid w:val="00D33E9E"/>
    <w:rsid w:val="00D44307"/>
    <w:rsid w:val="00D537D4"/>
    <w:rsid w:val="00D572EB"/>
    <w:rsid w:val="00D57DC1"/>
    <w:rsid w:val="00D60626"/>
    <w:rsid w:val="00D61279"/>
    <w:rsid w:val="00D8618A"/>
    <w:rsid w:val="00D9612D"/>
    <w:rsid w:val="00DA74A9"/>
    <w:rsid w:val="00DC4646"/>
    <w:rsid w:val="00DC61C4"/>
    <w:rsid w:val="00DC6922"/>
    <w:rsid w:val="00DD51D5"/>
    <w:rsid w:val="00DE25D4"/>
    <w:rsid w:val="00DE2F51"/>
    <w:rsid w:val="00E004BC"/>
    <w:rsid w:val="00E02F8F"/>
    <w:rsid w:val="00E031FF"/>
    <w:rsid w:val="00E034E1"/>
    <w:rsid w:val="00E0367F"/>
    <w:rsid w:val="00E12FD2"/>
    <w:rsid w:val="00E204FC"/>
    <w:rsid w:val="00E25643"/>
    <w:rsid w:val="00E2674D"/>
    <w:rsid w:val="00E33919"/>
    <w:rsid w:val="00E35976"/>
    <w:rsid w:val="00E371B7"/>
    <w:rsid w:val="00E429B0"/>
    <w:rsid w:val="00E43A5A"/>
    <w:rsid w:val="00E47E4C"/>
    <w:rsid w:val="00E50BDA"/>
    <w:rsid w:val="00E50FFB"/>
    <w:rsid w:val="00E5429B"/>
    <w:rsid w:val="00E73562"/>
    <w:rsid w:val="00E741D8"/>
    <w:rsid w:val="00E868D4"/>
    <w:rsid w:val="00E97CA6"/>
    <w:rsid w:val="00EA143E"/>
    <w:rsid w:val="00EA37BF"/>
    <w:rsid w:val="00EB24FF"/>
    <w:rsid w:val="00EC039B"/>
    <w:rsid w:val="00EC1E5F"/>
    <w:rsid w:val="00EC417F"/>
    <w:rsid w:val="00EF0B5E"/>
    <w:rsid w:val="00EF71FF"/>
    <w:rsid w:val="00F00264"/>
    <w:rsid w:val="00F26901"/>
    <w:rsid w:val="00F33FCA"/>
    <w:rsid w:val="00F3452C"/>
    <w:rsid w:val="00F415EB"/>
    <w:rsid w:val="00F45F02"/>
    <w:rsid w:val="00F467E5"/>
    <w:rsid w:val="00F5043D"/>
    <w:rsid w:val="00F649D0"/>
    <w:rsid w:val="00F65DFB"/>
    <w:rsid w:val="00F67BC2"/>
    <w:rsid w:val="00F73DD0"/>
    <w:rsid w:val="00F75BB0"/>
    <w:rsid w:val="00F86D21"/>
    <w:rsid w:val="00FA2D25"/>
    <w:rsid w:val="00FB049C"/>
    <w:rsid w:val="00FB4777"/>
    <w:rsid w:val="00FC15B1"/>
    <w:rsid w:val="00FC4502"/>
    <w:rsid w:val="00FC65FC"/>
    <w:rsid w:val="00FF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FD2D8"/>
  <w15:docId w15:val="{21959079-7023-45B0-B354-DE053BA5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43E"/>
    <w:pPr>
      <w:keepNext/>
      <w:keepLines/>
      <w:numPr>
        <w:numId w:val="3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B57F8"/>
    <w:pPr>
      <w:keepNext/>
      <w:numPr>
        <w:ilvl w:val="1"/>
        <w:numId w:val="38"/>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5717AF"/>
    <w:pPr>
      <w:keepNext/>
      <w:keepLines/>
      <w:numPr>
        <w:ilvl w:val="2"/>
        <w:numId w:val="3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F0B5E"/>
    <w:pPr>
      <w:keepNext/>
      <w:keepLines/>
      <w:numPr>
        <w:ilvl w:val="3"/>
        <w:numId w:val="3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0B5E"/>
    <w:pPr>
      <w:keepNext/>
      <w:keepLines/>
      <w:numPr>
        <w:ilvl w:val="4"/>
        <w:numId w:val="3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0B5E"/>
    <w:pPr>
      <w:keepNext/>
      <w:keepLines/>
      <w:numPr>
        <w:ilvl w:val="5"/>
        <w:numId w:val="3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0B5E"/>
    <w:pPr>
      <w:keepNext/>
      <w:keepLines/>
      <w:numPr>
        <w:ilvl w:val="6"/>
        <w:numId w:val="3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0B5E"/>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0B5E"/>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9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9D0"/>
    <w:rPr>
      <w:color w:val="0000FF" w:themeColor="hyperlink"/>
      <w:u w:val="single"/>
    </w:rPr>
  </w:style>
  <w:style w:type="paragraph" w:styleId="Header">
    <w:name w:val="header"/>
    <w:basedOn w:val="Normal"/>
    <w:link w:val="HeaderChar"/>
    <w:uiPriority w:val="99"/>
    <w:unhideWhenUsed/>
    <w:rsid w:val="00F64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D0"/>
  </w:style>
  <w:style w:type="paragraph" w:styleId="Footer">
    <w:name w:val="footer"/>
    <w:basedOn w:val="Normal"/>
    <w:link w:val="FooterChar"/>
    <w:uiPriority w:val="99"/>
    <w:unhideWhenUsed/>
    <w:rsid w:val="00F64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D0"/>
  </w:style>
  <w:style w:type="paragraph" w:styleId="BalloonText">
    <w:name w:val="Balloon Text"/>
    <w:basedOn w:val="Normal"/>
    <w:link w:val="BalloonTextChar"/>
    <w:uiPriority w:val="99"/>
    <w:semiHidden/>
    <w:unhideWhenUsed/>
    <w:rsid w:val="00F6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D0"/>
    <w:rPr>
      <w:rFonts w:ascii="Tahoma" w:hAnsi="Tahoma" w:cs="Tahoma"/>
      <w:sz w:val="16"/>
      <w:szCs w:val="16"/>
    </w:rPr>
  </w:style>
  <w:style w:type="character" w:styleId="FollowedHyperlink">
    <w:name w:val="FollowedHyperlink"/>
    <w:basedOn w:val="DefaultParagraphFont"/>
    <w:uiPriority w:val="99"/>
    <w:semiHidden/>
    <w:unhideWhenUsed/>
    <w:rsid w:val="0064258C"/>
    <w:rPr>
      <w:color w:val="800080" w:themeColor="followedHyperlink"/>
      <w:u w:val="single"/>
    </w:rPr>
  </w:style>
  <w:style w:type="character" w:customStyle="1" w:styleId="Heading2Char">
    <w:name w:val="Heading 2 Char"/>
    <w:basedOn w:val="DefaultParagraphFont"/>
    <w:link w:val="Heading2"/>
    <w:rsid w:val="002B57F8"/>
    <w:rPr>
      <w:rFonts w:ascii="Arial" w:eastAsia="Times New Roman" w:hAnsi="Arial" w:cs="Arial"/>
      <w:b/>
      <w:bCs/>
      <w:i/>
      <w:iCs/>
      <w:sz w:val="28"/>
      <w:szCs w:val="28"/>
      <w:lang w:eastAsia="en-GB"/>
    </w:rPr>
  </w:style>
  <w:style w:type="paragraph" w:styleId="BodyText">
    <w:name w:val="Body Text"/>
    <w:basedOn w:val="Normal"/>
    <w:link w:val="BodyTextChar"/>
    <w:semiHidden/>
    <w:unhideWhenUsed/>
    <w:rsid w:val="002B57F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2B57F8"/>
    <w:rPr>
      <w:rFonts w:ascii="Times New Roman" w:eastAsia="Times New Roman" w:hAnsi="Times New Roman" w:cs="Times New Roman"/>
      <w:sz w:val="28"/>
      <w:szCs w:val="24"/>
    </w:rPr>
  </w:style>
  <w:style w:type="paragraph" w:styleId="ListParagraph">
    <w:name w:val="List Paragraph"/>
    <w:basedOn w:val="Normal"/>
    <w:uiPriority w:val="34"/>
    <w:qFormat/>
    <w:rsid w:val="00BF0BFF"/>
    <w:pPr>
      <w:ind w:left="720"/>
      <w:contextualSpacing/>
    </w:pPr>
  </w:style>
  <w:style w:type="table" w:styleId="PlainTable4">
    <w:name w:val="Plain Table 4"/>
    <w:basedOn w:val="TableNormal"/>
    <w:uiPriority w:val="44"/>
    <w:rsid w:val="00E868D4"/>
    <w:pPr>
      <w:spacing w:after="0" w:line="240" w:lineRule="auto"/>
    </w:pPr>
    <w:rPr>
      <w:rFonts w:ascii="Century Gothic" w:eastAsia="Meiryo" w:hAnsi="Century Gothic" w:cs="Arial"/>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86154E"/>
    <w:rPr>
      <w:color w:val="605E5C"/>
      <w:shd w:val="clear" w:color="auto" w:fill="E1DFDD"/>
    </w:rPr>
  </w:style>
  <w:style w:type="character" w:styleId="UnresolvedMention">
    <w:name w:val="Unresolved Mention"/>
    <w:basedOn w:val="DefaultParagraphFont"/>
    <w:uiPriority w:val="99"/>
    <w:semiHidden/>
    <w:unhideWhenUsed/>
    <w:rsid w:val="00984C7D"/>
    <w:rPr>
      <w:color w:val="605E5C"/>
      <w:shd w:val="clear" w:color="auto" w:fill="E1DFDD"/>
    </w:rPr>
  </w:style>
  <w:style w:type="character" w:customStyle="1" w:styleId="Heading1Char">
    <w:name w:val="Heading 1 Char"/>
    <w:basedOn w:val="DefaultParagraphFont"/>
    <w:link w:val="Heading1"/>
    <w:uiPriority w:val="9"/>
    <w:rsid w:val="00EA143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717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F0B5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F0B5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F0B5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F0B5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F0B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0B5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96D5F"/>
    <w:pPr>
      <w:numPr>
        <w:numId w:val="0"/>
      </w:numPr>
      <w:spacing w:line="259" w:lineRule="auto"/>
      <w:outlineLvl w:val="9"/>
    </w:pPr>
    <w:rPr>
      <w:lang w:eastAsia="en-GB"/>
    </w:rPr>
  </w:style>
  <w:style w:type="paragraph" w:styleId="TOC1">
    <w:name w:val="toc 1"/>
    <w:basedOn w:val="Normal"/>
    <w:next w:val="Normal"/>
    <w:autoRedefine/>
    <w:uiPriority w:val="39"/>
    <w:unhideWhenUsed/>
    <w:rsid w:val="00196D5F"/>
    <w:pPr>
      <w:spacing w:after="100"/>
    </w:pPr>
  </w:style>
  <w:style w:type="paragraph" w:styleId="TOC3">
    <w:name w:val="toc 3"/>
    <w:basedOn w:val="Normal"/>
    <w:next w:val="Normal"/>
    <w:autoRedefine/>
    <w:uiPriority w:val="39"/>
    <w:unhideWhenUsed/>
    <w:rsid w:val="00196D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906">
      <w:bodyDiv w:val="1"/>
      <w:marLeft w:val="0"/>
      <w:marRight w:val="0"/>
      <w:marTop w:val="0"/>
      <w:marBottom w:val="0"/>
      <w:divBdr>
        <w:top w:val="none" w:sz="0" w:space="0" w:color="auto"/>
        <w:left w:val="none" w:sz="0" w:space="0" w:color="auto"/>
        <w:bottom w:val="none" w:sz="0" w:space="0" w:color="auto"/>
        <w:right w:val="none" w:sz="0" w:space="0" w:color="auto"/>
      </w:divBdr>
    </w:div>
    <w:div w:id="411044381">
      <w:bodyDiv w:val="1"/>
      <w:marLeft w:val="0"/>
      <w:marRight w:val="0"/>
      <w:marTop w:val="0"/>
      <w:marBottom w:val="0"/>
      <w:divBdr>
        <w:top w:val="none" w:sz="0" w:space="0" w:color="auto"/>
        <w:left w:val="none" w:sz="0" w:space="0" w:color="auto"/>
        <w:bottom w:val="none" w:sz="0" w:space="0" w:color="auto"/>
        <w:right w:val="none" w:sz="0" w:space="0" w:color="auto"/>
      </w:divBdr>
    </w:div>
    <w:div w:id="651955393">
      <w:bodyDiv w:val="1"/>
      <w:marLeft w:val="0"/>
      <w:marRight w:val="0"/>
      <w:marTop w:val="0"/>
      <w:marBottom w:val="0"/>
      <w:divBdr>
        <w:top w:val="none" w:sz="0" w:space="0" w:color="auto"/>
        <w:left w:val="none" w:sz="0" w:space="0" w:color="auto"/>
        <w:bottom w:val="none" w:sz="0" w:space="0" w:color="auto"/>
        <w:right w:val="none" w:sz="0" w:space="0" w:color="auto"/>
      </w:divBdr>
    </w:div>
    <w:div w:id="679743866">
      <w:bodyDiv w:val="1"/>
      <w:marLeft w:val="0"/>
      <w:marRight w:val="0"/>
      <w:marTop w:val="0"/>
      <w:marBottom w:val="0"/>
      <w:divBdr>
        <w:top w:val="none" w:sz="0" w:space="0" w:color="auto"/>
        <w:left w:val="none" w:sz="0" w:space="0" w:color="auto"/>
        <w:bottom w:val="none" w:sz="0" w:space="0" w:color="auto"/>
        <w:right w:val="none" w:sz="0" w:space="0" w:color="auto"/>
      </w:divBdr>
    </w:div>
    <w:div w:id="940334236">
      <w:bodyDiv w:val="1"/>
      <w:marLeft w:val="0"/>
      <w:marRight w:val="0"/>
      <w:marTop w:val="0"/>
      <w:marBottom w:val="0"/>
      <w:divBdr>
        <w:top w:val="none" w:sz="0" w:space="0" w:color="auto"/>
        <w:left w:val="none" w:sz="0" w:space="0" w:color="auto"/>
        <w:bottom w:val="none" w:sz="0" w:space="0" w:color="auto"/>
        <w:right w:val="none" w:sz="0" w:space="0" w:color="auto"/>
      </w:divBdr>
    </w:div>
    <w:div w:id="1206605009">
      <w:bodyDiv w:val="1"/>
      <w:marLeft w:val="0"/>
      <w:marRight w:val="0"/>
      <w:marTop w:val="0"/>
      <w:marBottom w:val="0"/>
      <w:divBdr>
        <w:top w:val="none" w:sz="0" w:space="0" w:color="auto"/>
        <w:left w:val="none" w:sz="0" w:space="0" w:color="auto"/>
        <w:bottom w:val="none" w:sz="0" w:space="0" w:color="auto"/>
        <w:right w:val="none" w:sz="0" w:space="0" w:color="auto"/>
      </w:divBdr>
    </w:div>
    <w:div w:id="1302922798">
      <w:bodyDiv w:val="1"/>
      <w:marLeft w:val="0"/>
      <w:marRight w:val="0"/>
      <w:marTop w:val="0"/>
      <w:marBottom w:val="0"/>
      <w:divBdr>
        <w:top w:val="none" w:sz="0" w:space="0" w:color="auto"/>
        <w:left w:val="none" w:sz="0" w:space="0" w:color="auto"/>
        <w:bottom w:val="none" w:sz="0" w:space="0" w:color="auto"/>
        <w:right w:val="none" w:sz="0" w:space="0" w:color="auto"/>
      </w:divBdr>
    </w:div>
    <w:div w:id="1851213344">
      <w:bodyDiv w:val="1"/>
      <w:marLeft w:val="0"/>
      <w:marRight w:val="0"/>
      <w:marTop w:val="0"/>
      <w:marBottom w:val="0"/>
      <w:divBdr>
        <w:top w:val="none" w:sz="0" w:space="0" w:color="auto"/>
        <w:left w:val="none" w:sz="0" w:space="0" w:color="auto"/>
        <w:bottom w:val="none" w:sz="0" w:space="0" w:color="auto"/>
        <w:right w:val="none" w:sz="0" w:space="0" w:color="auto"/>
      </w:divBdr>
    </w:div>
    <w:div w:id="1934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adult-social-services/report-a-concern-about-an-adult/hertfordshire-safeguarding-adults-board/hertfordshire-safeguarding-adults-board.aspx" TargetMode="External"/><Relationship Id="rId13" Type="http://schemas.openxmlformats.org/officeDocument/2006/relationships/hyperlink" Target="mailto:healthyliving@letchworth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flynn@letchworthcent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tchworthcentr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F678-E98F-4AB8-8F99-113C5E4C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6461</Words>
  <Characters>36833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lch</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 Gorenski</dc:creator>
  <cp:lastModifiedBy>julie zirngast</cp:lastModifiedBy>
  <cp:revision>2</cp:revision>
  <dcterms:created xsi:type="dcterms:W3CDTF">2023-01-13T18:04:00Z</dcterms:created>
  <dcterms:modified xsi:type="dcterms:W3CDTF">2023-01-13T18:04:00Z</dcterms:modified>
</cp:coreProperties>
</file>